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1344" w:rsidRDefault="0081765A">
      <w:pPr>
        <w:autoSpaceDE/>
        <w:jc w:val="right"/>
      </w:pPr>
      <w:r>
        <w:rPr>
          <w:rFonts w:ascii="Arial" w:hAnsi="Arial" w:cs="Arial"/>
          <w:i/>
          <w:sz w:val="22"/>
          <w:szCs w:val="22"/>
        </w:rPr>
        <w:t xml:space="preserve"> </w:t>
      </w:r>
      <w:r w:rsidR="00901FB0">
        <w:rPr>
          <w:rFonts w:ascii="Arial" w:hAnsi="Arial" w:cs="Arial"/>
          <w:i/>
          <w:sz w:val="22"/>
          <w:szCs w:val="22"/>
        </w:rPr>
        <w:t>Załącznik nr 4 do Zarządzenia Nr……</w:t>
      </w:r>
      <w:proofErr w:type="gramStart"/>
      <w:r w:rsidR="00901FB0">
        <w:rPr>
          <w:rFonts w:ascii="Arial" w:hAnsi="Arial" w:cs="Arial"/>
          <w:i/>
          <w:sz w:val="22"/>
          <w:szCs w:val="22"/>
        </w:rPr>
        <w:t>…….</w:t>
      </w:r>
      <w:proofErr w:type="gramEnd"/>
      <w:r w:rsidR="00901FB0">
        <w:rPr>
          <w:rFonts w:ascii="Arial" w:hAnsi="Arial" w:cs="Arial"/>
          <w:i/>
          <w:sz w:val="22"/>
          <w:szCs w:val="22"/>
        </w:rPr>
        <w:t>.</w:t>
      </w:r>
    </w:p>
    <w:p w:rsidR="004F1344" w:rsidRDefault="004F1344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4F1344" w:rsidRDefault="004F1344">
      <w:pPr>
        <w:autoSpaceDE/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:rsidR="004F1344" w:rsidRDefault="00901FB0">
      <w:pPr>
        <w:pStyle w:val="Nagwek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KARTA KURSU</w:t>
      </w:r>
    </w:p>
    <w:p w:rsidR="00CA5E00" w:rsidRPr="00CA5E00" w:rsidRDefault="00CA5E00" w:rsidP="00CA5E00"/>
    <w:tbl>
      <w:tblPr>
        <w:tblW w:w="0" w:type="auto"/>
        <w:tblInd w:w="-256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7"/>
        <w:gridCol w:w="7655"/>
      </w:tblGrid>
      <w:tr w:rsidR="00CA5E00" w:rsidTr="00D05CD2">
        <w:trPr>
          <w:trHeight w:val="395"/>
        </w:trPr>
        <w:tc>
          <w:tcPr>
            <w:tcW w:w="2127" w:type="dxa"/>
            <w:shd w:val="clear" w:color="auto" w:fill="DBE5F1"/>
            <w:vAlign w:val="center"/>
          </w:tcPr>
          <w:p w:rsidR="00CA5E00" w:rsidRDefault="00CA5E00" w:rsidP="00D05CD2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CA5E00" w:rsidRDefault="00CA5E00" w:rsidP="00D05CD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Gramatyka języka hiszpańskiego IV</w:t>
            </w:r>
          </w:p>
        </w:tc>
      </w:tr>
      <w:tr w:rsidR="00CA5E00" w:rsidTr="00D05CD2">
        <w:trPr>
          <w:trHeight w:val="379"/>
        </w:trPr>
        <w:tc>
          <w:tcPr>
            <w:tcW w:w="2127" w:type="dxa"/>
            <w:shd w:val="clear" w:color="auto" w:fill="DBE5F1"/>
            <w:vAlign w:val="center"/>
          </w:tcPr>
          <w:p w:rsidR="00CA5E00" w:rsidRDefault="00CA5E00" w:rsidP="00D05CD2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A5E00" w:rsidRDefault="00CA5E00" w:rsidP="00D05CD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Spanish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hu-HU"/>
              </w:rPr>
              <w:t>Grammar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hu-HU"/>
              </w:rPr>
              <w:t xml:space="preserve"> IV</w:t>
            </w:r>
          </w:p>
        </w:tc>
      </w:tr>
    </w:tbl>
    <w:p w:rsidR="00CA5E00" w:rsidRPr="003F78B1" w:rsidRDefault="00CA5E00" w:rsidP="00CA5E00">
      <w:pPr>
        <w:pStyle w:val="Akapitzlist"/>
        <w:numPr>
          <w:ilvl w:val="0"/>
          <w:numId w:val="4"/>
        </w:num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CA5E00" w:rsidTr="00D05CD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CA5E00" w:rsidRDefault="00CA5E00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CA5E00" w:rsidRDefault="00CA5E00" w:rsidP="00CA5E00">
            <w:pPr>
              <w:pStyle w:val="Zawartotabeli"/>
              <w:spacing w:before="57" w:after="57"/>
              <w:jc w:val="center"/>
            </w:pPr>
            <w:r>
              <w:t xml:space="preserve">dr. Ingrid </w:t>
            </w:r>
            <w:proofErr w:type="spellStart"/>
            <w:r>
              <w:t>Petkova</w:t>
            </w:r>
            <w:proofErr w:type="spellEnd"/>
          </w:p>
          <w:p w:rsidR="00CA5E00" w:rsidRDefault="00CA5E00" w:rsidP="00CA5E0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CA5E00" w:rsidRDefault="00CA5E00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CA5E00" w:rsidTr="00D05CD2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CA5E00" w:rsidRDefault="00CA5E00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CA5E00" w:rsidRDefault="00CA5E00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CA5E00" w:rsidRDefault="00CA5E00" w:rsidP="00D05CD2">
            <w:pPr>
              <w:pStyle w:val="Zawartotabeli"/>
              <w:spacing w:before="57" w:after="57"/>
              <w:jc w:val="center"/>
            </w:pPr>
            <w:r>
              <w:t xml:space="preserve">dr Ingrid </w:t>
            </w:r>
            <w:proofErr w:type="spellStart"/>
            <w:r>
              <w:t>Petkova</w:t>
            </w:r>
            <w:proofErr w:type="spellEnd"/>
          </w:p>
          <w:p w:rsidR="00CA5E00" w:rsidRDefault="00CA5E00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mgr Weronika Urbanik-Pęk</w:t>
            </w:r>
          </w:p>
          <w:p w:rsidR="00CA5E00" w:rsidRDefault="00CA5E00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mgr Olga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Grzyś</w:t>
            </w:r>
            <w:proofErr w:type="spellEnd"/>
          </w:p>
        </w:tc>
      </w:tr>
      <w:tr w:rsidR="00CA5E00" w:rsidTr="00D05CD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A5E00" w:rsidRDefault="00CA5E00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CA5E00" w:rsidRDefault="00CA5E00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A5E00" w:rsidRDefault="00CA5E00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00" w:rsidTr="00D05CD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CA5E00" w:rsidRDefault="00CA5E00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A5E00" w:rsidRDefault="00CA5E00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A5E00" w:rsidRDefault="00CA5E00" w:rsidP="00D05CD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5E00" w:rsidRPr="003F78B1" w:rsidRDefault="00CA5E00" w:rsidP="00CA5E00">
      <w:pPr>
        <w:pStyle w:val="Akapitzlist"/>
        <w:numPr>
          <w:ilvl w:val="0"/>
          <w:numId w:val="4"/>
        </w:numPr>
        <w:jc w:val="center"/>
        <w:rPr>
          <w:rFonts w:ascii="Arial" w:hAnsi="Arial" w:cs="Arial"/>
          <w:sz w:val="20"/>
          <w:szCs w:val="20"/>
        </w:rPr>
      </w:pPr>
    </w:p>
    <w:p w:rsidR="00CA5E00" w:rsidRPr="00CA5E00" w:rsidRDefault="00CA5E00" w:rsidP="00CA5E00"/>
    <w:p w:rsidR="004F1344" w:rsidRDefault="004F1344">
      <w:pPr>
        <w:rPr>
          <w:rFonts w:ascii="Arial" w:hAnsi="Arial" w:cs="Arial"/>
          <w:sz w:val="22"/>
          <w:szCs w:val="22"/>
        </w:rPr>
      </w:pPr>
    </w:p>
    <w:p w:rsidR="004F1344" w:rsidRDefault="00901FB0">
      <w:r>
        <w:rPr>
          <w:rFonts w:ascii="Arial" w:hAnsi="Arial" w:cs="Arial"/>
          <w:b/>
          <w:bCs/>
          <w:sz w:val="22"/>
          <w:szCs w:val="22"/>
        </w:rPr>
        <w:t>Opis kursu (cele kształcenia)</w:t>
      </w:r>
      <w:bookmarkStart w:id="0" w:name="_GoBack"/>
      <w:bookmarkEnd w:id="0"/>
    </w:p>
    <w:p w:rsidR="004F1344" w:rsidRDefault="004F134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0"/>
      </w:tblGrid>
      <w:tr w:rsidR="004F1344">
        <w:trPr>
          <w:trHeight w:val="1365"/>
        </w:trPr>
        <w:tc>
          <w:tcPr>
            <w:tcW w:w="9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F1344" w:rsidRDefault="00901FB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Student powinien umieć wypowiadać się płynnie, poprawnie i skutecznie oraz komunikować się spontanicznie, respektując reguły gramatyczne i zachowując kryteria formalności. Powinien też potrafić prowadzić dłuższe konwersacje na ogólne tematy.</w:t>
            </w:r>
          </w:p>
          <w:p w:rsidR="004F1344" w:rsidRDefault="00901FB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Umiejętności pisemne studenta powinny pozwalać mu na zredagowanie wypowiedzi pisemnej, w której przekazuje swe poglądy lub ustosunkowuje się do poglądów innych, pisanie listów, w których przekazuje swoje osobiste doświadczenia i emocje, notowanie informacji ze spotkań i wykładów, streszczanie tekstów.</w:t>
            </w:r>
          </w:p>
          <w:p w:rsidR="004F1344" w:rsidRDefault="00901FB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Poprawność gramatyczna studenta powinna stać na wysokim poziomie, a popełniane błędy nie powinny w żaden sposób zaburzać komunikacji.</w:t>
            </w:r>
          </w:p>
          <w:p w:rsidR="004F1344" w:rsidRDefault="004F13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F1344" w:rsidRDefault="00901FB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 trakcie zajęć przeprowadzana jest kontrola i ocena zarówno bieżąca (kształtująca) jak i podsumowująca.</w:t>
            </w:r>
          </w:p>
          <w:p w:rsidR="004F1344" w:rsidRDefault="004F13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F1344" w:rsidRDefault="004F1344">
      <w:pPr>
        <w:rPr>
          <w:rFonts w:ascii="Arial" w:hAnsi="Arial" w:cs="Arial"/>
          <w:sz w:val="22"/>
          <w:szCs w:val="22"/>
        </w:rPr>
      </w:pPr>
    </w:p>
    <w:p w:rsidR="004F1344" w:rsidRDefault="004F1344">
      <w:pPr>
        <w:rPr>
          <w:rFonts w:ascii="Arial" w:hAnsi="Arial" w:cs="Arial"/>
          <w:sz w:val="22"/>
          <w:szCs w:val="22"/>
        </w:rPr>
      </w:pPr>
    </w:p>
    <w:p w:rsidR="004F1344" w:rsidRDefault="00901FB0">
      <w:r>
        <w:rPr>
          <w:rFonts w:ascii="Arial" w:hAnsi="Arial" w:cs="Arial"/>
          <w:b/>
          <w:bCs/>
          <w:sz w:val="22"/>
          <w:szCs w:val="22"/>
        </w:rPr>
        <w:t xml:space="preserve">Efekty kształcenia </w:t>
      </w:r>
    </w:p>
    <w:p w:rsidR="004F1344" w:rsidRDefault="004F134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515"/>
      </w:tblGrid>
      <w:tr w:rsidR="004F1344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5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4F1344">
        <w:trPr>
          <w:cantSplit/>
          <w:trHeight w:val="1283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4F1344" w:rsidRDefault="004F134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4F1344" w:rsidRDefault="00901FB0">
            <w:pPr>
              <w:jc w:val="both"/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W01 Wykazuje świadomość kompleksowej natury języka oraz jego złożoności i jego historycznej zmienności</w:t>
            </w:r>
          </w:p>
        </w:tc>
        <w:tc>
          <w:tcPr>
            <w:tcW w:w="25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F1344" w:rsidRDefault="00901FB0">
            <w:pPr>
              <w:jc w:val="both"/>
            </w:pPr>
            <w:r>
              <w:rPr>
                <w:rFonts w:ascii="Arial" w:eastAsia="Calibri" w:hAnsi="Arial" w:cs="Arial"/>
                <w:sz w:val="20"/>
                <w:szCs w:val="20"/>
              </w:rPr>
              <w:t>K1_W07</w:t>
            </w:r>
          </w:p>
        </w:tc>
      </w:tr>
    </w:tbl>
    <w:p w:rsidR="004F1344" w:rsidRDefault="004F134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60"/>
      </w:tblGrid>
      <w:tr w:rsidR="004F1344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5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4F1344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4F1344" w:rsidRDefault="004F134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4F1344" w:rsidRDefault="00901FB0">
            <w:pPr>
              <w:spacing w:before="57" w:after="57"/>
            </w:pP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U01 Przygotowuje i redaguje prace pisemne w języku hiszpańskim na poziomie zaawansowanym</w:t>
            </w:r>
          </w:p>
          <w:p w:rsidR="004F1344" w:rsidRDefault="00901FB0">
            <w:pPr>
              <w:spacing w:before="57" w:after="57"/>
            </w:pP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U02 Przygotowuje wystąpienia ustne i prezentacje w języku hiszpańskim na poziomie zaawansowanym</w:t>
            </w:r>
          </w:p>
          <w:p w:rsidR="004F1344" w:rsidRDefault="00901FB0">
            <w:pPr>
              <w:spacing w:before="57" w:after="57"/>
            </w:pP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U03 Posługuje się językiem hiszpańskim (w mowie i piśmie) na poziomie </w:t>
            </w:r>
            <w:r w:rsidRPr="00901FB0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B2</w:t>
            </w:r>
          </w:p>
          <w:p w:rsidR="004F1344" w:rsidRDefault="00901FB0">
            <w:pPr>
              <w:spacing w:before="57" w:after="57"/>
            </w:pPr>
            <w:r>
              <w:rPr>
                <w:rFonts w:ascii="Arial" w:eastAsia="MyriadPro-Regular" w:hAnsi="Arial" w:cs="Arial"/>
                <w:bCs/>
                <w:color w:val="1A171B"/>
                <w:sz w:val="20"/>
                <w:szCs w:val="20"/>
              </w:rPr>
              <w:t>U04 Współdziała i pracuje w grupie jedno lub wielokulturowej, przyjmując w niej różne role</w:t>
            </w:r>
          </w:p>
        </w:tc>
        <w:tc>
          <w:tcPr>
            <w:tcW w:w="25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F1344" w:rsidRDefault="00901FB0">
            <w:r>
              <w:rPr>
                <w:rFonts w:ascii="Arial" w:hAnsi="Arial" w:cs="Arial"/>
                <w:sz w:val="20"/>
                <w:szCs w:val="20"/>
              </w:rPr>
              <w:t>K1_U06</w:t>
            </w:r>
          </w:p>
          <w:p w:rsidR="004F1344" w:rsidRDefault="004F1344">
            <w:pPr>
              <w:rPr>
                <w:rFonts w:ascii="Arial" w:hAnsi="Arial" w:cs="Arial"/>
                <w:sz w:val="20"/>
                <w:szCs w:val="20"/>
              </w:rPr>
            </w:pPr>
          </w:p>
          <w:p w:rsidR="004F1344" w:rsidRDefault="004F1344">
            <w:pPr>
              <w:rPr>
                <w:rFonts w:ascii="Arial" w:hAnsi="Arial" w:cs="Arial"/>
                <w:sz w:val="20"/>
                <w:szCs w:val="20"/>
              </w:rPr>
            </w:pPr>
          </w:p>
          <w:p w:rsidR="004F1344" w:rsidRDefault="00901FB0">
            <w:r>
              <w:rPr>
                <w:rFonts w:ascii="Arial" w:hAnsi="Arial" w:cs="Arial"/>
                <w:sz w:val="20"/>
                <w:szCs w:val="20"/>
              </w:rPr>
              <w:t>K1_U07</w:t>
            </w:r>
          </w:p>
          <w:p w:rsidR="004F1344" w:rsidRDefault="004F1344">
            <w:pPr>
              <w:rPr>
                <w:rFonts w:ascii="Arial" w:hAnsi="Arial" w:cs="Arial"/>
                <w:sz w:val="20"/>
                <w:szCs w:val="20"/>
              </w:rPr>
            </w:pPr>
          </w:p>
          <w:p w:rsidR="004F1344" w:rsidRDefault="00901FB0">
            <w:r>
              <w:rPr>
                <w:rFonts w:ascii="Arial" w:hAnsi="Arial" w:cs="Arial"/>
                <w:sz w:val="20"/>
                <w:szCs w:val="20"/>
              </w:rPr>
              <w:t>K1_U08</w:t>
            </w:r>
          </w:p>
          <w:p w:rsidR="004F1344" w:rsidRDefault="004F1344">
            <w:pPr>
              <w:rPr>
                <w:rFonts w:ascii="Arial" w:hAnsi="Arial" w:cs="Arial"/>
                <w:sz w:val="20"/>
                <w:szCs w:val="20"/>
              </w:rPr>
            </w:pPr>
          </w:p>
          <w:p w:rsidR="004F1344" w:rsidRDefault="004F1344">
            <w:pPr>
              <w:rPr>
                <w:rFonts w:ascii="Arial" w:hAnsi="Arial" w:cs="Arial"/>
                <w:sz w:val="20"/>
                <w:szCs w:val="20"/>
              </w:rPr>
            </w:pPr>
          </w:p>
          <w:p w:rsidR="004F1344" w:rsidRDefault="00901FB0">
            <w:r>
              <w:rPr>
                <w:rFonts w:ascii="Arial" w:hAnsi="Arial" w:cs="Arial"/>
                <w:sz w:val="20"/>
                <w:szCs w:val="20"/>
              </w:rPr>
              <w:t>K1_U09</w:t>
            </w:r>
          </w:p>
        </w:tc>
      </w:tr>
    </w:tbl>
    <w:p w:rsidR="004F1344" w:rsidRDefault="004F1344">
      <w:pPr>
        <w:rPr>
          <w:rFonts w:ascii="Arial" w:hAnsi="Arial" w:cs="Arial"/>
          <w:sz w:val="22"/>
          <w:szCs w:val="22"/>
        </w:rPr>
      </w:pPr>
    </w:p>
    <w:p w:rsidR="004F1344" w:rsidRDefault="004F1344">
      <w:pPr>
        <w:rPr>
          <w:rFonts w:ascii="Arial" w:hAnsi="Arial" w:cs="Arial"/>
          <w:sz w:val="22"/>
          <w:szCs w:val="22"/>
        </w:rPr>
      </w:pPr>
    </w:p>
    <w:p w:rsidR="004F1344" w:rsidRDefault="004F1344">
      <w:pPr>
        <w:rPr>
          <w:rFonts w:ascii="Arial" w:hAnsi="Arial" w:cs="Arial"/>
          <w:sz w:val="22"/>
          <w:szCs w:val="22"/>
        </w:rPr>
      </w:pPr>
    </w:p>
    <w:p w:rsidR="004F1344" w:rsidRDefault="004F134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3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39"/>
      </w:tblGrid>
      <w:tr w:rsidR="004F1344">
        <w:trPr>
          <w:cantSplit/>
          <w:trHeight w:hRule="exact" w:val="424"/>
        </w:trPr>
        <w:tc>
          <w:tcPr>
            <w:tcW w:w="969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F1344" w:rsidRDefault="00901FB0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4F1344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4F1344" w:rsidRDefault="00901FB0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F1344" w:rsidRDefault="00901FB0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4F1344" w:rsidRDefault="00901FB0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59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F1344" w:rsidRDefault="00901FB0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4F13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4F1344" w:rsidRDefault="004F134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F1344" w:rsidRDefault="004F134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F1344" w:rsidRDefault="00901FB0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F1344" w:rsidRDefault="004F134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F1344" w:rsidRDefault="00901FB0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F1344" w:rsidRDefault="004F134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F1344" w:rsidRDefault="00901FB0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F1344" w:rsidRDefault="004F134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F1344" w:rsidRDefault="00901FB0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F1344" w:rsidRDefault="004F134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F1344" w:rsidRDefault="00901FB0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F1344" w:rsidRDefault="004F134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F1344" w:rsidRDefault="00901FB0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3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F1344" w:rsidRDefault="004F134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13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4F1344" w:rsidRDefault="00901FB0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F1344" w:rsidRDefault="004F134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F1344" w:rsidRDefault="004F134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F1344" w:rsidRDefault="00901FB0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F1344" w:rsidRDefault="004F134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F1344" w:rsidRDefault="004F134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F1344" w:rsidRDefault="004F134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F1344" w:rsidRDefault="004F134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13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F1344" w:rsidRDefault="004F134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F1344" w:rsidRDefault="004F134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F1344" w:rsidRDefault="004F134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F1344" w:rsidRDefault="004F134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F1344" w:rsidRDefault="004F134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F1344" w:rsidRDefault="004F134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F1344" w:rsidRDefault="004F134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F1344" w:rsidRDefault="004F134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F1344" w:rsidRDefault="004F1344">
      <w:pPr>
        <w:pStyle w:val="Zawartotabeli"/>
        <w:rPr>
          <w:rFonts w:ascii="Arial" w:hAnsi="Arial" w:cs="Arial"/>
          <w:sz w:val="22"/>
          <w:szCs w:val="22"/>
        </w:rPr>
      </w:pPr>
    </w:p>
    <w:p w:rsidR="004F1344" w:rsidRDefault="004F1344">
      <w:pPr>
        <w:pStyle w:val="Zawartotabeli"/>
        <w:rPr>
          <w:rFonts w:ascii="Arial" w:hAnsi="Arial" w:cs="Arial"/>
          <w:sz w:val="22"/>
          <w:szCs w:val="22"/>
        </w:rPr>
      </w:pPr>
    </w:p>
    <w:p w:rsidR="004F1344" w:rsidRDefault="004F1344">
      <w:pPr>
        <w:pStyle w:val="Zawartotabeli"/>
        <w:rPr>
          <w:rFonts w:ascii="Arial" w:hAnsi="Arial" w:cs="Arial"/>
          <w:sz w:val="22"/>
          <w:szCs w:val="22"/>
        </w:rPr>
      </w:pPr>
    </w:p>
    <w:p w:rsidR="004F1344" w:rsidRDefault="00901FB0">
      <w:r>
        <w:rPr>
          <w:rFonts w:ascii="Arial" w:hAnsi="Arial" w:cs="Arial"/>
          <w:b/>
          <w:bCs/>
          <w:sz w:val="22"/>
          <w:szCs w:val="22"/>
        </w:rPr>
        <w:t>Opis metod prowadzenia zajęć</w:t>
      </w:r>
    </w:p>
    <w:p w:rsidR="004F1344" w:rsidRDefault="004F134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2"/>
      </w:tblGrid>
      <w:tr w:rsidR="004F1344">
        <w:trPr>
          <w:trHeight w:val="1245"/>
        </w:trPr>
        <w:tc>
          <w:tcPr>
            <w:tcW w:w="97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F1344" w:rsidRDefault="00901FB0">
            <w:pPr>
              <w:pStyle w:val="Zawartotabeli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Nauczanie treści gramatycznych przy użyciu tradycyjnej metody gramatyczno-tłumaczeniowej wzbogaconej o elementy metod komunikacyjnych (zastosowanie struktur gramatycznych w scenkach, dialogach, budowanie zdań, konstruowanie historii). Wykorzystywanie gier, </w:t>
            </w:r>
            <w:r w:rsidRPr="00901FB0">
              <w:rPr>
                <w:rFonts w:ascii="Arial" w:hAnsi="Arial" w:cs="Arial"/>
                <w:sz w:val="20"/>
                <w:szCs w:val="20"/>
              </w:rPr>
              <w:t>film</w:t>
            </w:r>
            <w:r>
              <w:rPr>
                <w:rFonts w:ascii="Arial" w:hAnsi="Arial" w:cs="Arial"/>
                <w:sz w:val="20"/>
                <w:szCs w:val="20"/>
              </w:rPr>
              <w:t>ów, piosenek i nowych technologii w celu przybliżenia studentowi nauczanych treści, zachęcenie go do aktywności i wykorzystywania wiedzy teoretycznej w praktyce, także poza murami uczelni.</w:t>
            </w:r>
          </w:p>
        </w:tc>
      </w:tr>
    </w:tbl>
    <w:p w:rsidR="004F1344" w:rsidRDefault="004F1344">
      <w:pPr>
        <w:pStyle w:val="Zawartotabeli"/>
        <w:rPr>
          <w:rFonts w:ascii="Arial" w:hAnsi="Arial" w:cs="Arial"/>
          <w:sz w:val="22"/>
          <w:szCs w:val="22"/>
        </w:rPr>
      </w:pPr>
    </w:p>
    <w:p w:rsidR="004F1344" w:rsidRDefault="004F1344">
      <w:pPr>
        <w:pStyle w:val="Zawartotabeli"/>
        <w:rPr>
          <w:rFonts w:ascii="Arial" w:hAnsi="Arial" w:cs="Arial"/>
          <w:sz w:val="22"/>
          <w:szCs w:val="22"/>
        </w:rPr>
      </w:pPr>
    </w:p>
    <w:p w:rsidR="004F1344" w:rsidRDefault="004F1344">
      <w:pPr>
        <w:pStyle w:val="Zawartotabeli"/>
        <w:rPr>
          <w:rFonts w:ascii="Arial" w:hAnsi="Arial" w:cs="Arial"/>
          <w:sz w:val="22"/>
          <w:szCs w:val="22"/>
        </w:rPr>
      </w:pPr>
    </w:p>
    <w:p w:rsidR="004F1344" w:rsidRDefault="00901FB0">
      <w:pPr>
        <w:pStyle w:val="Zawartotabeli"/>
      </w:pPr>
      <w:r>
        <w:rPr>
          <w:rFonts w:ascii="Arial" w:hAnsi="Arial" w:cs="Arial"/>
          <w:b/>
          <w:bCs/>
          <w:sz w:val="22"/>
          <w:szCs w:val="22"/>
        </w:rPr>
        <w:t>Formy sprawdzania efektów kształcenia</w:t>
      </w:r>
    </w:p>
    <w:p w:rsidR="004F1344" w:rsidRDefault="004F1344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76"/>
      </w:tblGrid>
      <w:tr w:rsidR="004F1344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4F1344" w:rsidRDefault="004F1344">
            <w:pPr>
              <w:snapToGrid w:val="0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4F1344" w:rsidRDefault="00901FB0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4F1344" w:rsidRDefault="00901FB0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4F1344" w:rsidRDefault="00901FB0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4F1344" w:rsidRDefault="00901FB0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4F1344" w:rsidRDefault="00901FB0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4F1344" w:rsidRDefault="00901FB0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4F1344" w:rsidRDefault="00901FB0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4F1344" w:rsidRDefault="00901FB0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4F1344" w:rsidRDefault="00901FB0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4F1344" w:rsidRDefault="00901FB0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4F1344" w:rsidRDefault="00901FB0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4F1344" w:rsidRDefault="00901FB0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7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F1344" w:rsidRDefault="00901FB0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4F1344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4F1344" w:rsidRDefault="00901FB0">
            <w:pPr>
              <w:pStyle w:val="Buborkszveg1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W07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1344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U06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1344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U07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1344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U08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1344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U09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901FB0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4F1344" w:rsidRDefault="004F1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F1344" w:rsidRDefault="004F13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F1344" w:rsidRDefault="004F1344">
      <w:pPr>
        <w:pStyle w:val="Zawartotabeli"/>
        <w:rPr>
          <w:rFonts w:ascii="Arial" w:hAnsi="Arial" w:cs="Arial"/>
          <w:sz w:val="22"/>
          <w:szCs w:val="22"/>
        </w:rPr>
      </w:pPr>
    </w:p>
    <w:p w:rsidR="004F1344" w:rsidRDefault="004F1344">
      <w:pPr>
        <w:pStyle w:val="Zawartotabeli"/>
        <w:rPr>
          <w:rFonts w:ascii="Arial" w:hAnsi="Arial" w:cs="Arial"/>
          <w:sz w:val="22"/>
          <w:szCs w:val="22"/>
        </w:rPr>
      </w:pPr>
    </w:p>
    <w:p w:rsidR="004F1344" w:rsidRDefault="004F1344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3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54"/>
      </w:tblGrid>
      <w:tr w:rsidR="004F134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4F1344" w:rsidRDefault="00901FB0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75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4F1344" w:rsidRDefault="00901FB0">
            <w:pPr>
              <w:pStyle w:val="Zawartotabeli"/>
              <w:spacing w:before="57" w:after="57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 w:eastAsia="hu-HU"/>
              </w:rPr>
              <w:t>Sześciostopniowa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 w:eastAsia="hu-HU"/>
              </w:rPr>
              <w:t>skala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 w:eastAsia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 w:eastAsia="hu-HU"/>
              </w:rPr>
              <w:t>ocen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 w:eastAsia="hu-HU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 w:eastAsia="hu-HU"/>
              </w:rPr>
              <w:t>bdb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 w:eastAsia="hu-HU"/>
              </w:rPr>
              <w:t xml:space="preserve"> (5.0); +db (4.5); db (4.0); +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 w:eastAsia="hu-HU"/>
              </w:rPr>
              <w:t>dst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 w:eastAsia="hu-HU"/>
              </w:rPr>
              <w:t xml:space="preserve"> (3.5);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 w:eastAsia="hu-HU"/>
              </w:rPr>
              <w:t>dst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 w:eastAsia="hu-HU"/>
              </w:rPr>
              <w:t xml:space="preserve"> (3.0);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 w:eastAsia="hu-HU"/>
              </w:rPr>
              <w:t>ndst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 w:eastAsia="hu-HU"/>
              </w:rPr>
              <w:t xml:space="preserve"> (2.0)</w:t>
            </w:r>
          </w:p>
          <w:p w:rsidR="004F1344" w:rsidRDefault="00901FB0">
            <w:pPr>
              <w:pStyle w:val="Zawartotabeli"/>
              <w:spacing w:before="57" w:after="57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Ocena przyznawana na podstawie: obecności, aktywności, zadań domowych, kolokwiów cząstkowych, kolokwiów zaliczeniowych. Egzamin końcowy pisemny.</w:t>
            </w:r>
          </w:p>
        </w:tc>
      </w:tr>
    </w:tbl>
    <w:p w:rsidR="004F1344" w:rsidRDefault="004F1344">
      <w:pPr>
        <w:rPr>
          <w:rFonts w:ascii="Arial" w:hAnsi="Arial" w:cs="Arial"/>
          <w:sz w:val="22"/>
          <w:szCs w:val="22"/>
        </w:rPr>
      </w:pPr>
    </w:p>
    <w:p w:rsidR="004F1344" w:rsidRDefault="004F1344">
      <w:pPr>
        <w:rPr>
          <w:rFonts w:ascii="Arial" w:hAnsi="Arial" w:cs="Arial"/>
          <w:sz w:val="22"/>
          <w:szCs w:val="22"/>
        </w:rPr>
      </w:pPr>
    </w:p>
    <w:p w:rsidR="004F1344" w:rsidRDefault="004F134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3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54"/>
      </w:tblGrid>
      <w:tr w:rsidR="004F1344">
        <w:trPr>
          <w:trHeight w:val="736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4F1344" w:rsidRDefault="00901FB0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75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4F1344" w:rsidRDefault="00901FB0">
            <w:pPr>
              <w:pStyle w:val="Zawartotabeli"/>
              <w:spacing w:before="57" w:after="57"/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O dopuszczeniu studenta do egzaminu pisemnego decydują wszystkie wyżej wymienione elementy.</w:t>
            </w:r>
          </w:p>
        </w:tc>
      </w:tr>
    </w:tbl>
    <w:p w:rsidR="004F1344" w:rsidRDefault="004F1344">
      <w:pPr>
        <w:rPr>
          <w:rFonts w:ascii="Arial" w:hAnsi="Arial" w:cs="Arial"/>
          <w:sz w:val="22"/>
          <w:szCs w:val="22"/>
        </w:rPr>
      </w:pPr>
    </w:p>
    <w:p w:rsidR="004F1344" w:rsidRDefault="004F1344">
      <w:pPr>
        <w:rPr>
          <w:rFonts w:ascii="Arial" w:hAnsi="Arial" w:cs="Arial"/>
          <w:sz w:val="22"/>
          <w:szCs w:val="22"/>
        </w:rPr>
      </w:pPr>
    </w:p>
    <w:p w:rsidR="004F1344" w:rsidRDefault="004F1344">
      <w:pPr>
        <w:rPr>
          <w:rFonts w:ascii="Arial" w:hAnsi="Arial" w:cs="Arial"/>
          <w:sz w:val="22"/>
          <w:szCs w:val="22"/>
        </w:rPr>
      </w:pPr>
    </w:p>
    <w:p w:rsidR="004F1344" w:rsidRDefault="00901FB0">
      <w:pPr>
        <w:pageBreakBefore/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4F1344" w:rsidRDefault="004F134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2"/>
      </w:tblGrid>
      <w:tr w:rsidR="004F1344">
        <w:trPr>
          <w:trHeight w:val="7924"/>
        </w:trPr>
        <w:tc>
          <w:tcPr>
            <w:tcW w:w="97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F1344" w:rsidRDefault="00901FB0">
            <w:pPr>
              <w:spacing w:line="360" w:lineRule="auto"/>
            </w:pPr>
            <w:r>
              <w:rPr>
                <w:rFonts w:ascii="Arial" w:hAnsi="Arial" w:cs="Arial"/>
                <w:sz w:val="20"/>
                <w:szCs w:val="20"/>
              </w:rPr>
              <w:t>Wykaz tematów wiodących:</w:t>
            </w:r>
          </w:p>
          <w:p w:rsidR="004F1344" w:rsidRDefault="004F134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F1344" w:rsidRPr="00176951" w:rsidRDefault="00901FB0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  <w:rPr>
                <w:lang w:val="es-ES"/>
              </w:rPr>
            </w:pPr>
            <w:proofErr w:type="spellStart"/>
            <w:r w:rsidRPr="00176951">
              <w:rPr>
                <w:rFonts w:ascii="Arial" w:hAnsi="Arial" w:cs="Arial"/>
                <w:sz w:val="20"/>
                <w:szCs w:val="20"/>
                <w:lang w:val="es-ES"/>
              </w:rPr>
              <w:t>Strona</w:t>
            </w:r>
            <w:proofErr w:type="spellEnd"/>
            <w:r w:rsidRPr="00176951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76951">
              <w:rPr>
                <w:rFonts w:ascii="Arial" w:hAnsi="Arial" w:cs="Arial"/>
                <w:sz w:val="20"/>
                <w:szCs w:val="20"/>
                <w:lang w:val="es-ES"/>
              </w:rPr>
              <w:t>bierna</w:t>
            </w:r>
            <w:proofErr w:type="spellEnd"/>
            <w:r w:rsidRPr="00176951">
              <w:rPr>
                <w:rFonts w:ascii="Arial" w:hAnsi="Arial" w:cs="Arial"/>
                <w:sz w:val="20"/>
                <w:szCs w:val="20"/>
                <w:lang w:val="es-ES"/>
              </w:rPr>
              <w:t xml:space="preserve"> z </w:t>
            </w:r>
            <w:r w:rsidRPr="00176951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ser </w:t>
            </w:r>
            <w:r w:rsidRPr="00176951">
              <w:rPr>
                <w:rFonts w:ascii="Arial" w:hAnsi="Arial" w:cs="Arial"/>
                <w:sz w:val="20"/>
                <w:szCs w:val="20"/>
                <w:lang w:val="es-ES"/>
              </w:rPr>
              <w:t xml:space="preserve">i </w:t>
            </w:r>
            <w:r w:rsidRPr="00176951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estar</w:t>
            </w:r>
            <w:r w:rsidRPr="00176951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 w:rsidRPr="00176951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Voz Pasiva. </w:t>
            </w:r>
          </w:p>
          <w:p w:rsidR="004F1344" w:rsidRPr="00176951" w:rsidRDefault="00901FB0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  <w:rPr>
                <w:lang w:val="es-E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Strona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bierna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Pasiva refleja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: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Se + verbo activo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4F1344" w:rsidRDefault="00901FB0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Wyrażanie prawdopodobieństwa za pomocą czasów futuro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perfecto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imperfecto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oraz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condicional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simple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compuesto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ćwiczenia.</w:t>
            </w:r>
          </w:p>
          <w:p w:rsidR="004F1344" w:rsidRDefault="00901FB0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</w:pPr>
            <w:r>
              <w:rPr>
                <w:rFonts w:ascii="Arial" w:hAnsi="Arial" w:cs="Arial"/>
                <w:sz w:val="20"/>
                <w:szCs w:val="20"/>
              </w:rPr>
              <w:t>Użycie przyimków.</w:t>
            </w:r>
          </w:p>
          <w:p w:rsidR="004F1344" w:rsidRDefault="00901FB0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Przyimki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por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i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para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4F1344" w:rsidRPr="00176951" w:rsidRDefault="00901FB0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  <w:rPr>
                <w:lang w:val="es-E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Czasowniki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przyimkami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Verbos con extensión preposicional.</w:t>
            </w:r>
          </w:p>
          <w:p w:rsidR="004F1344" w:rsidRDefault="00901FB0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</w:pPr>
            <w:r w:rsidRPr="00901FB0">
              <w:rPr>
                <w:rFonts w:ascii="Arial" w:hAnsi="Arial" w:cs="Arial"/>
                <w:sz w:val="20"/>
                <w:szCs w:val="20"/>
              </w:rPr>
              <w:t xml:space="preserve">Czasowniki zmieniające znaczenie w zależności od </w:t>
            </w:r>
            <w:r>
              <w:rPr>
                <w:rFonts w:ascii="Arial" w:hAnsi="Arial" w:cs="Arial"/>
                <w:sz w:val="20"/>
                <w:szCs w:val="20"/>
              </w:rPr>
              <w:t xml:space="preserve">użytego </w:t>
            </w:r>
            <w:r w:rsidRPr="00901FB0">
              <w:rPr>
                <w:rFonts w:ascii="Arial" w:hAnsi="Arial" w:cs="Arial"/>
                <w:sz w:val="20"/>
                <w:szCs w:val="20"/>
              </w:rPr>
              <w:t>przyimka.</w:t>
            </w:r>
          </w:p>
          <w:p w:rsidR="004F1344" w:rsidRDefault="00901FB0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</w:pPr>
            <w:r>
              <w:rPr>
                <w:rFonts w:ascii="Arial" w:hAnsi="Arial" w:cs="Arial"/>
                <w:sz w:val="20"/>
                <w:szCs w:val="20"/>
              </w:rPr>
              <w:t>Różnice w znaczeniu między tym samym czasownikiem z zaimkiem zwrotnym lub bez niego.</w:t>
            </w:r>
          </w:p>
          <w:p w:rsidR="004F1344" w:rsidRDefault="00901FB0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Czasowniki opisujące zmiany.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Verbos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cambio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:rsidR="004F1344" w:rsidRDefault="00901FB0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Koniugacje peryfrastyczne.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Per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ífrasis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 verbales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4F1344" w:rsidRDefault="00901FB0">
            <w:pPr>
              <w:widowControl/>
              <w:suppressAutoHyphens w:val="0"/>
              <w:autoSpaceDE/>
              <w:spacing w:line="360" w:lineRule="auto"/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wyrażające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początek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czynności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I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ncoativas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F1344" w:rsidRDefault="00901FB0">
            <w:pPr>
              <w:widowControl/>
              <w:suppressAutoHyphens w:val="0"/>
              <w:autoSpaceDE/>
              <w:spacing w:line="36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- wyrażające koniec czynności.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Terminativas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F1344" w:rsidRDefault="00901FB0">
            <w:pPr>
              <w:widowControl/>
              <w:suppressAutoHyphens w:val="0"/>
              <w:autoSpaceDE/>
              <w:spacing w:line="36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- wyrażające przymus.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Obligativas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F1344" w:rsidRDefault="00901FB0">
            <w:pPr>
              <w:widowControl/>
              <w:suppressAutoHyphens w:val="0"/>
              <w:autoSpaceDE/>
              <w:spacing w:line="36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wyrażujące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trwanie.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Durativas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F1344" w:rsidRDefault="00901FB0">
            <w:pPr>
              <w:widowControl/>
              <w:suppressAutoHyphens w:val="0"/>
              <w:autoSpaceDE/>
              <w:spacing w:line="36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- wyrażające częstotliwość.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Frecuentativas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F1344" w:rsidRDefault="00901FB0">
            <w:pPr>
              <w:widowControl/>
              <w:suppressAutoHyphens w:val="0"/>
              <w:autoSpaceDE/>
              <w:spacing w:line="36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- wyrażające powtarzalność.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Reiterativas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F1344" w:rsidRDefault="00901FB0">
            <w:pPr>
              <w:widowControl/>
              <w:suppressAutoHyphens w:val="0"/>
              <w:autoSpaceDE/>
              <w:spacing w:line="36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- wyrażające prawdopodobieństwo.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Aproximativas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F1344" w:rsidRDefault="00901FB0">
            <w:pPr>
              <w:widowControl/>
              <w:numPr>
                <w:ilvl w:val="0"/>
                <w:numId w:val="3"/>
              </w:numPr>
              <w:suppressAutoHyphens w:val="0"/>
              <w:autoSpaceDE/>
              <w:spacing w:line="36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Rozszerzenie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wiadomośći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temat użycia rodzajników określonych i nieokreślonych oraz braku rodzajnika.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Los art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ículos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.</w:t>
            </w:r>
          </w:p>
          <w:p w:rsidR="004F1344" w:rsidRDefault="00901FB0">
            <w:pPr>
              <w:widowControl/>
              <w:numPr>
                <w:ilvl w:val="0"/>
                <w:numId w:val="3"/>
              </w:numPr>
              <w:suppressAutoHyphens w:val="0"/>
              <w:autoSpaceDE/>
              <w:spacing w:line="36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Użycie czasowników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ser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estar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–</w:t>
            </w:r>
            <w:r>
              <w:rPr>
                <w:rFonts w:ascii="Arial" w:hAnsi="Arial" w:cs="Arial"/>
                <w:sz w:val="20"/>
                <w:szCs w:val="20"/>
              </w:rPr>
              <w:t xml:space="preserve"> rozszerzenie wiadomości.</w:t>
            </w:r>
          </w:p>
        </w:tc>
      </w:tr>
    </w:tbl>
    <w:p w:rsidR="004F1344" w:rsidRDefault="004F1344">
      <w:pPr>
        <w:rPr>
          <w:rFonts w:ascii="Arial" w:hAnsi="Arial" w:cs="Arial"/>
          <w:sz w:val="22"/>
          <w:szCs w:val="22"/>
        </w:rPr>
      </w:pPr>
    </w:p>
    <w:p w:rsidR="004F1344" w:rsidRDefault="004F1344">
      <w:pPr>
        <w:rPr>
          <w:rFonts w:ascii="Arial" w:hAnsi="Arial" w:cs="Arial"/>
          <w:sz w:val="22"/>
          <w:szCs w:val="22"/>
        </w:rPr>
      </w:pPr>
    </w:p>
    <w:p w:rsidR="004F1344" w:rsidRDefault="00901FB0">
      <w:r>
        <w:rPr>
          <w:rFonts w:ascii="Arial" w:hAnsi="Arial" w:cs="Arial"/>
          <w:sz w:val="22"/>
          <w:szCs w:val="22"/>
        </w:rPr>
        <w:t>Wykaz literatury podstawowej</w:t>
      </w:r>
    </w:p>
    <w:p w:rsidR="004F1344" w:rsidRDefault="004F134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2"/>
      </w:tblGrid>
      <w:tr w:rsidR="004F1344">
        <w:trPr>
          <w:trHeight w:val="450"/>
        </w:trPr>
        <w:tc>
          <w:tcPr>
            <w:tcW w:w="97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F1344" w:rsidRDefault="00901FB0">
            <w:pPr>
              <w:spacing w:before="60" w:after="60"/>
              <w:jc w:val="both"/>
            </w:pPr>
            <w:r w:rsidRPr="00176951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Concha Moreno, </w:t>
            </w:r>
            <w:r w:rsidRPr="00176951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  <w:t>Temas d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  <w:t>e gramática con ejercicios prácticos. Nivel superior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, SGEL.</w:t>
            </w:r>
          </w:p>
        </w:tc>
      </w:tr>
    </w:tbl>
    <w:p w:rsidR="004F1344" w:rsidRDefault="004F1344">
      <w:pPr>
        <w:rPr>
          <w:rFonts w:ascii="Arial" w:hAnsi="Arial" w:cs="Arial"/>
          <w:sz w:val="22"/>
          <w:szCs w:val="22"/>
          <w:lang w:val="es-ES"/>
        </w:rPr>
      </w:pPr>
    </w:p>
    <w:p w:rsidR="004F1344" w:rsidRDefault="00901FB0">
      <w:proofErr w:type="spellStart"/>
      <w:r>
        <w:rPr>
          <w:rFonts w:ascii="Arial" w:hAnsi="Arial" w:cs="Arial"/>
          <w:sz w:val="22"/>
          <w:szCs w:val="22"/>
          <w:lang w:val="es-ES"/>
        </w:rPr>
        <w:t>Wykaz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literatury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uzupełniającej</w:t>
      </w:r>
      <w:proofErr w:type="spellEnd"/>
    </w:p>
    <w:p w:rsidR="004F1344" w:rsidRDefault="004F1344">
      <w:pPr>
        <w:rPr>
          <w:rFonts w:ascii="Arial" w:hAnsi="Arial" w:cs="Arial"/>
          <w:sz w:val="22"/>
          <w:szCs w:val="22"/>
          <w:lang w:val="es-ES"/>
        </w:rPr>
      </w:pPr>
    </w:p>
    <w:tbl>
      <w:tblPr>
        <w:tblW w:w="0" w:type="auto"/>
        <w:tblInd w:w="-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2"/>
      </w:tblGrid>
      <w:tr w:rsidR="004F1344" w:rsidRPr="00176951">
        <w:trPr>
          <w:trHeight w:val="1112"/>
        </w:trPr>
        <w:tc>
          <w:tcPr>
            <w:tcW w:w="97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F1344" w:rsidRPr="00176951" w:rsidRDefault="00901FB0">
            <w:pPr>
              <w:spacing w:before="62" w:after="62"/>
              <w:rPr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Concha Moreno,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es-ES"/>
              </w:rPr>
              <w:t xml:space="preserve"> Curso superior de español, SGEL.</w:t>
            </w:r>
          </w:p>
          <w:p w:rsidR="004F1344" w:rsidRDefault="00901FB0">
            <w:pPr>
              <w:autoSpaceDE/>
              <w:spacing w:before="62" w:after="62"/>
              <w:rPr>
                <w:rFonts w:ascii="Arial" w:hAnsi="Arial" w:cs="Arial"/>
                <w:i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Luis Aragonés, Ramón Palencia,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 Gramática </w:t>
            </w:r>
            <w:r w:rsidRPr="00176951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de Uso del </w:t>
            </w:r>
            <w:proofErr w:type="gramStart"/>
            <w:r w:rsidRPr="00176951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  <w:t>Espa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  <w:t>ñol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 B1-B2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es-ES"/>
              </w:rPr>
              <w:t>, SM ELE.</w:t>
            </w:r>
          </w:p>
          <w:p w:rsidR="00901FB0" w:rsidRPr="00176951" w:rsidRDefault="00901FB0">
            <w:pPr>
              <w:autoSpaceDE/>
              <w:spacing w:before="62" w:after="62"/>
              <w:rPr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Luis Aragonés, Ramón Palencia,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 Gramática </w:t>
            </w:r>
            <w:r w:rsidRPr="00176951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de Uso del </w:t>
            </w:r>
            <w:proofErr w:type="gramStart"/>
            <w:r w:rsidRPr="00176951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  <w:t>Espa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  <w:t>ñol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, C1,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es-ES"/>
              </w:rPr>
              <w:t>SM ELE.</w:t>
            </w:r>
          </w:p>
          <w:p w:rsidR="004F1344" w:rsidRPr="00176951" w:rsidRDefault="00901FB0">
            <w:pPr>
              <w:spacing w:before="62" w:after="62"/>
              <w:rPr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R</w:t>
            </w:r>
            <w:r w:rsidRPr="00176951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osario Alonso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 Raya,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es-ES"/>
              </w:rPr>
              <w:t xml:space="preserve"> Gramática Básica del Estudiante de Español, </w:t>
            </w:r>
            <w:proofErr w:type="spellStart"/>
            <w:r w:rsidRPr="00176951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LektorKlett</w:t>
            </w:r>
            <w:proofErr w:type="spellEnd"/>
            <w:r w:rsidRPr="00176951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.</w:t>
            </w:r>
          </w:p>
          <w:p w:rsidR="004F1344" w:rsidRPr="00176951" w:rsidRDefault="00901FB0">
            <w:pPr>
              <w:spacing w:before="62" w:after="62"/>
              <w:rPr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F.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Matte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 Bon,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es-ES"/>
              </w:rPr>
              <w:t xml:space="preserve"> Gramática comunicativa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Edelsa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.</w:t>
            </w:r>
          </w:p>
          <w:p w:rsidR="004F1344" w:rsidRPr="00176951" w:rsidRDefault="00901FB0">
            <w:pPr>
              <w:spacing w:before="62" w:after="62"/>
              <w:rPr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Francisca Castro Viudez,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es-ES"/>
              </w:rPr>
              <w:t xml:space="preserve">Aprende gramática y vocabulario 4,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SGEL.</w:t>
            </w:r>
          </w:p>
          <w:p w:rsidR="004F1344" w:rsidRPr="00176951" w:rsidRDefault="00901FB0">
            <w:pPr>
              <w:spacing w:before="62" w:after="62"/>
              <w:rPr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Ana Lucía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Estevez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 dos Santos,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Ejercicios de gramática,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Santillana.</w:t>
            </w:r>
          </w:p>
          <w:p w:rsidR="004F1344" w:rsidRPr="00176951" w:rsidRDefault="00901FB0">
            <w:pPr>
              <w:spacing w:before="62" w:after="62"/>
              <w:rPr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Alfredo González Hermoso i in.,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Competencia gramatical en USO – </w:t>
            </w:r>
            <w:r w:rsidRPr="00176951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  <w:t>B2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Edelsa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 Grupo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Didascalia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 S.A.</w:t>
            </w:r>
          </w:p>
          <w:p w:rsidR="004F1344" w:rsidRPr="00176951" w:rsidRDefault="00901FB0">
            <w:pPr>
              <w:spacing w:before="62" w:after="62"/>
              <w:rPr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Concha Moreno i in.,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En gramática – intermedio y avanzado,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Anaya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  <w:t>.</w:t>
            </w:r>
          </w:p>
          <w:p w:rsidR="004F1344" w:rsidRPr="00176951" w:rsidRDefault="00901FB0">
            <w:pPr>
              <w:spacing w:before="62" w:after="62"/>
              <w:rPr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Concha Moreno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, Curso superior de español,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SGEL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  <w:t>.</w:t>
            </w:r>
          </w:p>
          <w:p w:rsidR="004F1344" w:rsidRDefault="00901FB0">
            <w:pPr>
              <w:spacing w:before="62" w:after="62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lastRenderedPageBreak/>
              <w:t>Rafael Álvarez Merlo i in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., Prácticas de lengua española – nivel medio y superior,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VG Ediciones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  <w:t>.</w:t>
            </w:r>
          </w:p>
          <w:p w:rsidR="00901FB0" w:rsidRPr="00176951" w:rsidRDefault="00901FB0">
            <w:pPr>
              <w:spacing w:before="62" w:after="62"/>
              <w:rPr>
                <w:lang w:val="es-ES"/>
              </w:rPr>
            </w:pPr>
            <w:r w:rsidRPr="00901FB0">
              <w:rPr>
                <w:rFonts w:ascii="Arial" w:hAnsi="Arial" w:cs="Arial"/>
                <w:iCs/>
                <w:color w:val="000000"/>
                <w:sz w:val="20"/>
                <w:szCs w:val="20"/>
                <w:lang w:val="es-ES"/>
              </w:rPr>
              <w:t>Concha Moreno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, Curso de Perfeccionamiento, </w:t>
            </w:r>
            <w:r w:rsidRPr="00901FB0">
              <w:rPr>
                <w:rFonts w:ascii="Arial" w:hAnsi="Arial" w:cs="Arial"/>
                <w:iCs/>
                <w:color w:val="000000"/>
                <w:sz w:val="20"/>
                <w:szCs w:val="20"/>
                <w:lang w:val="es-ES"/>
              </w:rPr>
              <w:t>SGEL</w:t>
            </w:r>
          </w:p>
        </w:tc>
      </w:tr>
    </w:tbl>
    <w:p w:rsidR="004F1344" w:rsidRDefault="00901FB0">
      <w:pPr>
        <w:pStyle w:val="Buborkszveg1"/>
      </w:pPr>
      <w:r>
        <w:rPr>
          <w:rFonts w:ascii="Arial" w:hAnsi="Arial" w:cs="Arial"/>
          <w:sz w:val="22"/>
          <w:szCs w:val="22"/>
        </w:rPr>
        <w:lastRenderedPageBreak/>
        <w:t>Bilans godzinowy zgodny z CNPS (Całkowity Nakład Pracy Studenta)</w:t>
      </w:r>
    </w:p>
    <w:p w:rsidR="004F1344" w:rsidRDefault="004F134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76"/>
      </w:tblGrid>
      <w:tr w:rsidR="004F1344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4F1344" w:rsidRDefault="00901FB0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4F1344" w:rsidRDefault="00901FB0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1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F1344" w:rsidRDefault="004F1344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F1344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4F1344" w:rsidRDefault="004F1344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4F1344" w:rsidRDefault="00901FB0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1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F1344" w:rsidRDefault="00901FB0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4F1344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vAlign w:val="center"/>
          </w:tcPr>
          <w:p w:rsidR="004F1344" w:rsidRDefault="004F1344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auto"/>
            <w:vAlign w:val="center"/>
          </w:tcPr>
          <w:p w:rsidR="004F1344" w:rsidRDefault="00901FB0">
            <w:pPr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176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auto"/>
            <w:vAlign w:val="center"/>
          </w:tcPr>
          <w:p w:rsidR="004F1344" w:rsidRDefault="004F1344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F1344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4F1344" w:rsidRDefault="00901FB0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4F1344" w:rsidRDefault="00901FB0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1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F1344" w:rsidRDefault="00901FB0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4F1344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4F1344" w:rsidRDefault="004F1344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4F1344" w:rsidRDefault="00901FB0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F1344" w:rsidRDefault="004F1344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F1344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4F1344" w:rsidRDefault="004F1344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4F1344" w:rsidRDefault="00901FB0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F1344" w:rsidRDefault="00901FB0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4F1344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vAlign w:val="center"/>
          </w:tcPr>
          <w:p w:rsidR="004F1344" w:rsidRDefault="004F1344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auto"/>
            <w:vAlign w:val="center"/>
          </w:tcPr>
          <w:p w:rsidR="004F1344" w:rsidRDefault="00901FB0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176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auto"/>
            <w:vAlign w:val="center"/>
          </w:tcPr>
          <w:p w:rsidR="004F1344" w:rsidRDefault="00901FB0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4F1344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4F1344" w:rsidRDefault="00901FB0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1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F1344" w:rsidRDefault="00901FB0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80</w:t>
            </w:r>
          </w:p>
        </w:tc>
      </w:tr>
      <w:tr w:rsidR="004F1344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4F1344" w:rsidRDefault="00901FB0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1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F1344" w:rsidRDefault="00176951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:rsidR="004F1344" w:rsidRDefault="004F1344">
      <w:pPr>
        <w:pStyle w:val="Buborkszveg1"/>
      </w:pPr>
    </w:p>
    <w:sectPr w:rsidR="004F1344" w:rsidSect="004F134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0C0" w:rsidRDefault="007F30C0">
      <w:r>
        <w:separator/>
      </w:r>
    </w:p>
  </w:endnote>
  <w:endnote w:type="continuationSeparator" w:id="0">
    <w:p w:rsidR="007F30C0" w:rsidRDefault="007F3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20B0604020202020204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yriadPro-Semibold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344" w:rsidRDefault="00F67F76">
    <w:pPr>
      <w:pStyle w:val="Stopka"/>
      <w:jc w:val="right"/>
    </w:pPr>
    <w:r>
      <w:fldChar w:fldCharType="begin"/>
    </w:r>
    <w:r w:rsidR="00901FB0">
      <w:instrText xml:space="preserve"> PAGE </w:instrText>
    </w:r>
    <w:r>
      <w:fldChar w:fldCharType="separate"/>
    </w:r>
    <w:r w:rsidR="00CA5E00">
      <w:rPr>
        <w:noProof/>
      </w:rPr>
      <w:t>3</w:t>
    </w:r>
    <w:r>
      <w:fldChar w:fldCharType="end"/>
    </w:r>
  </w:p>
  <w:p w:rsidR="004F1344" w:rsidRDefault="004F13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344" w:rsidRDefault="004F13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0C0" w:rsidRDefault="007F30C0">
      <w:r>
        <w:separator/>
      </w:r>
    </w:p>
  </w:footnote>
  <w:footnote w:type="continuationSeparator" w:id="0">
    <w:p w:rsidR="007F30C0" w:rsidRDefault="007F3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344" w:rsidRDefault="004F134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344" w:rsidRDefault="004F13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/>
        <w:iCs/>
        <w:sz w:val="20"/>
        <w:szCs w:val="20"/>
        <w:lang w:val="es-E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i/>
        <w:iCs/>
        <w:sz w:val="20"/>
        <w:szCs w:val="20"/>
        <w:lang w:val="es-ES"/>
      </w:rPr>
    </w:lvl>
  </w:abstractNum>
  <w:abstractNum w:abstractNumId="3" w15:restartNumberingAfterBreak="0">
    <w:nsid w:val="145B17F0"/>
    <w:multiLevelType w:val="multilevel"/>
    <w:tmpl w:val="1B9808A2"/>
    <w:lvl w:ilvl="0">
      <w:start w:val="1"/>
      <w:numFmt w:val="decimal"/>
      <w:lvlText w:val=""/>
      <w:lvlJc w:val="left"/>
      <w:pPr>
        <w:ind w:left="432" w:hanging="432"/>
      </w:pPr>
      <w:rPr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FB0"/>
    <w:rsid w:val="00176951"/>
    <w:rsid w:val="004F1344"/>
    <w:rsid w:val="007F30C0"/>
    <w:rsid w:val="0081765A"/>
    <w:rsid w:val="008635CB"/>
    <w:rsid w:val="00901FB0"/>
    <w:rsid w:val="00CA5E00"/>
    <w:rsid w:val="00F67F76"/>
    <w:rsid w:val="00FE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9958B89"/>
  <w15:docId w15:val="{AD11DCEB-DEED-6D49-936F-67EEBE395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1344"/>
    <w:pPr>
      <w:widowControl w:val="0"/>
      <w:suppressAutoHyphens/>
      <w:autoSpaceDE w:val="0"/>
    </w:pPr>
    <w:rPr>
      <w:sz w:val="24"/>
      <w:szCs w:val="24"/>
      <w:lang w:val="pl-PL" w:eastAsia="zh-CN"/>
    </w:rPr>
  </w:style>
  <w:style w:type="paragraph" w:styleId="Nagwek1">
    <w:name w:val="heading 1"/>
    <w:basedOn w:val="Normalny"/>
    <w:next w:val="Normalny"/>
    <w:qFormat/>
    <w:rsid w:val="004F1344"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4F1344"/>
  </w:style>
  <w:style w:type="character" w:customStyle="1" w:styleId="WW8Num1z1">
    <w:name w:val="WW8Num1z1"/>
    <w:rsid w:val="004F1344"/>
  </w:style>
  <w:style w:type="character" w:customStyle="1" w:styleId="WW8Num1z2">
    <w:name w:val="WW8Num1z2"/>
    <w:rsid w:val="004F1344"/>
  </w:style>
  <w:style w:type="character" w:customStyle="1" w:styleId="WW8Num1z3">
    <w:name w:val="WW8Num1z3"/>
    <w:rsid w:val="004F1344"/>
  </w:style>
  <w:style w:type="character" w:customStyle="1" w:styleId="WW8Num1z4">
    <w:name w:val="WW8Num1z4"/>
    <w:rsid w:val="004F1344"/>
  </w:style>
  <w:style w:type="character" w:customStyle="1" w:styleId="WW8Num1z5">
    <w:name w:val="WW8Num1z5"/>
    <w:rsid w:val="004F1344"/>
  </w:style>
  <w:style w:type="character" w:customStyle="1" w:styleId="WW8Num1z6">
    <w:name w:val="WW8Num1z6"/>
    <w:rsid w:val="004F1344"/>
  </w:style>
  <w:style w:type="character" w:customStyle="1" w:styleId="WW8Num1z7">
    <w:name w:val="WW8Num1z7"/>
    <w:rsid w:val="004F1344"/>
  </w:style>
  <w:style w:type="character" w:customStyle="1" w:styleId="WW8Num1z8">
    <w:name w:val="WW8Num1z8"/>
    <w:rsid w:val="004F1344"/>
  </w:style>
  <w:style w:type="character" w:customStyle="1" w:styleId="WW8Num2z0">
    <w:name w:val="WW8Num2z0"/>
    <w:rsid w:val="004F1344"/>
    <w:rPr>
      <w:rFonts w:ascii="Arial" w:hAnsi="Arial" w:cs="Arial" w:hint="default"/>
      <w:i/>
      <w:iCs/>
      <w:sz w:val="20"/>
      <w:szCs w:val="20"/>
      <w:lang w:val="es-ES"/>
    </w:rPr>
  </w:style>
  <w:style w:type="character" w:customStyle="1" w:styleId="WW8Num3z0">
    <w:name w:val="WW8Num3z0"/>
    <w:rsid w:val="004F1344"/>
    <w:rPr>
      <w:rFonts w:ascii="Arial" w:hAnsi="Arial" w:cs="Arial"/>
      <w:i/>
      <w:iCs/>
      <w:sz w:val="20"/>
      <w:szCs w:val="20"/>
      <w:lang w:val="es-ES"/>
    </w:rPr>
  </w:style>
  <w:style w:type="character" w:customStyle="1" w:styleId="WW8Num2z1">
    <w:name w:val="WW8Num2z1"/>
    <w:rsid w:val="004F1344"/>
  </w:style>
  <w:style w:type="character" w:customStyle="1" w:styleId="WW8Num2z2">
    <w:name w:val="WW8Num2z2"/>
    <w:rsid w:val="004F1344"/>
  </w:style>
  <w:style w:type="character" w:customStyle="1" w:styleId="WW8Num2z3">
    <w:name w:val="WW8Num2z3"/>
    <w:rsid w:val="004F1344"/>
  </w:style>
  <w:style w:type="character" w:customStyle="1" w:styleId="WW8Num2z4">
    <w:name w:val="WW8Num2z4"/>
    <w:rsid w:val="004F1344"/>
  </w:style>
  <w:style w:type="character" w:customStyle="1" w:styleId="WW8Num2z5">
    <w:name w:val="WW8Num2z5"/>
    <w:rsid w:val="004F1344"/>
  </w:style>
  <w:style w:type="character" w:customStyle="1" w:styleId="WW8Num2z6">
    <w:name w:val="WW8Num2z6"/>
    <w:rsid w:val="004F1344"/>
  </w:style>
  <w:style w:type="character" w:customStyle="1" w:styleId="WW8Num2z7">
    <w:name w:val="WW8Num2z7"/>
    <w:rsid w:val="004F1344"/>
  </w:style>
  <w:style w:type="character" w:customStyle="1" w:styleId="WW8Num2z8">
    <w:name w:val="WW8Num2z8"/>
    <w:rsid w:val="004F1344"/>
  </w:style>
  <w:style w:type="character" w:customStyle="1" w:styleId="WW8Num3z1">
    <w:name w:val="WW8Num3z1"/>
    <w:rsid w:val="004F1344"/>
  </w:style>
  <w:style w:type="character" w:customStyle="1" w:styleId="WW8Num3z2">
    <w:name w:val="WW8Num3z2"/>
    <w:rsid w:val="004F1344"/>
  </w:style>
  <w:style w:type="character" w:customStyle="1" w:styleId="WW8Num3z3">
    <w:name w:val="WW8Num3z3"/>
    <w:rsid w:val="004F1344"/>
  </w:style>
  <w:style w:type="character" w:customStyle="1" w:styleId="WW8Num3z4">
    <w:name w:val="WW8Num3z4"/>
    <w:rsid w:val="004F1344"/>
  </w:style>
  <w:style w:type="character" w:customStyle="1" w:styleId="WW8Num3z5">
    <w:name w:val="WW8Num3z5"/>
    <w:rsid w:val="004F1344"/>
  </w:style>
  <w:style w:type="character" w:customStyle="1" w:styleId="WW8Num3z6">
    <w:name w:val="WW8Num3z6"/>
    <w:rsid w:val="004F1344"/>
  </w:style>
  <w:style w:type="character" w:customStyle="1" w:styleId="WW8Num3z7">
    <w:name w:val="WW8Num3z7"/>
    <w:rsid w:val="004F1344"/>
  </w:style>
  <w:style w:type="character" w:customStyle="1" w:styleId="WW8Num3z8">
    <w:name w:val="WW8Num3z8"/>
    <w:rsid w:val="004F1344"/>
  </w:style>
  <w:style w:type="character" w:customStyle="1" w:styleId="WW8Num4z0">
    <w:name w:val="WW8Num4z0"/>
    <w:rsid w:val="004F1344"/>
    <w:rPr>
      <w:rFonts w:hint="default"/>
    </w:rPr>
  </w:style>
  <w:style w:type="character" w:customStyle="1" w:styleId="WW8Num4z1">
    <w:name w:val="WW8Num4z1"/>
    <w:rsid w:val="004F1344"/>
    <w:rPr>
      <w:rFonts w:ascii="Symbol" w:hAnsi="Symbol" w:cs="Symbol" w:hint="default"/>
    </w:rPr>
  </w:style>
  <w:style w:type="character" w:customStyle="1" w:styleId="WW8Num4z2">
    <w:name w:val="WW8Num4z2"/>
    <w:rsid w:val="004F1344"/>
  </w:style>
  <w:style w:type="character" w:customStyle="1" w:styleId="WW8Num4z3">
    <w:name w:val="WW8Num4z3"/>
    <w:rsid w:val="004F1344"/>
  </w:style>
  <w:style w:type="character" w:customStyle="1" w:styleId="WW8Num4z4">
    <w:name w:val="WW8Num4z4"/>
    <w:rsid w:val="004F1344"/>
  </w:style>
  <w:style w:type="character" w:customStyle="1" w:styleId="WW8Num4z5">
    <w:name w:val="WW8Num4z5"/>
    <w:rsid w:val="004F1344"/>
  </w:style>
  <w:style w:type="character" w:customStyle="1" w:styleId="WW8Num4z6">
    <w:name w:val="WW8Num4z6"/>
    <w:rsid w:val="004F1344"/>
  </w:style>
  <w:style w:type="character" w:customStyle="1" w:styleId="WW8Num4z7">
    <w:name w:val="WW8Num4z7"/>
    <w:rsid w:val="004F1344"/>
  </w:style>
  <w:style w:type="character" w:customStyle="1" w:styleId="WW8Num4z8">
    <w:name w:val="WW8Num4z8"/>
    <w:rsid w:val="004F1344"/>
  </w:style>
  <w:style w:type="character" w:customStyle="1" w:styleId="WW8Num5z0">
    <w:name w:val="WW8Num5z0"/>
    <w:rsid w:val="004F1344"/>
    <w:rPr>
      <w:rFonts w:hint="default"/>
    </w:rPr>
  </w:style>
  <w:style w:type="character" w:customStyle="1" w:styleId="WW8Num5z1">
    <w:name w:val="WW8Num5z1"/>
    <w:rsid w:val="004F1344"/>
  </w:style>
  <w:style w:type="character" w:customStyle="1" w:styleId="WW8Num5z2">
    <w:name w:val="WW8Num5z2"/>
    <w:rsid w:val="004F1344"/>
  </w:style>
  <w:style w:type="character" w:customStyle="1" w:styleId="WW8Num5z3">
    <w:name w:val="WW8Num5z3"/>
    <w:rsid w:val="004F1344"/>
  </w:style>
  <w:style w:type="character" w:customStyle="1" w:styleId="WW8Num5z4">
    <w:name w:val="WW8Num5z4"/>
    <w:rsid w:val="004F1344"/>
  </w:style>
  <w:style w:type="character" w:customStyle="1" w:styleId="WW8Num5z5">
    <w:name w:val="WW8Num5z5"/>
    <w:rsid w:val="004F1344"/>
  </w:style>
  <w:style w:type="character" w:customStyle="1" w:styleId="WW8Num5z6">
    <w:name w:val="WW8Num5z6"/>
    <w:rsid w:val="004F1344"/>
  </w:style>
  <w:style w:type="character" w:customStyle="1" w:styleId="WW8Num5z7">
    <w:name w:val="WW8Num5z7"/>
    <w:rsid w:val="004F1344"/>
  </w:style>
  <w:style w:type="character" w:customStyle="1" w:styleId="WW8Num5z8">
    <w:name w:val="WW8Num5z8"/>
    <w:rsid w:val="004F1344"/>
  </w:style>
  <w:style w:type="character" w:customStyle="1" w:styleId="WW8Num6z0">
    <w:name w:val="WW8Num6z0"/>
    <w:rsid w:val="004F1344"/>
    <w:rPr>
      <w:rFonts w:ascii="Symbol" w:hAnsi="Symbol" w:cs="Symbol" w:hint="default"/>
    </w:rPr>
  </w:style>
  <w:style w:type="character" w:customStyle="1" w:styleId="WW8Num6z1">
    <w:name w:val="WW8Num6z1"/>
    <w:rsid w:val="004F1344"/>
    <w:rPr>
      <w:rFonts w:ascii="Courier New" w:hAnsi="Courier New" w:cs="Courier New" w:hint="default"/>
    </w:rPr>
  </w:style>
  <w:style w:type="character" w:customStyle="1" w:styleId="WW8Num6z2">
    <w:name w:val="WW8Num6z2"/>
    <w:rsid w:val="004F1344"/>
    <w:rPr>
      <w:rFonts w:ascii="Wingdings" w:hAnsi="Wingdings" w:cs="Wingdings" w:hint="default"/>
    </w:rPr>
  </w:style>
  <w:style w:type="character" w:customStyle="1" w:styleId="WW8Num7z0">
    <w:name w:val="WW8Num7z0"/>
    <w:rsid w:val="004F1344"/>
  </w:style>
  <w:style w:type="character" w:customStyle="1" w:styleId="WW8Num7z1">
    <w:name w:val="WW8Num7z1"/>
    <w:rsid w:val="004F1344"/>
  </w:style>
  <w:style w:type="character" w:customStyle="1" w:styleId="WW8Num7z2">
    <w:name w:val="WW8Num7z2"/>
    <w:rsid w:val="004F1344"/>
  </w:style>
  <w:style w:type="character" w:customStyle="1" w:styleId="WW8Num7z3">
    <w:name w:val="WW8Num7z3"/>
    <w:rsid w:val="004F1344"/>
  </w:style>
  <w:style w:type="character" w:customStyle="1" w:styleId="WW8Num7z4">
    <w:name w:val="WW8Num7z4"/>
    <w:rsid w:val="004F1344"/>
  </w:style>
  <w:style w:type="character" w:customStyle="1" w:styleId="WW8Num7z5">
    <w:name w:val="WW8Num7z5"/>
    <w:rsid w:val="004F1344"/>
  </w:style>
  <w:style w:type="character" w:customStyle="1" w:styleId="WW8Num7z6">
    <w:name w:val="WW8Num7z6"/>
    <w:rsid w:val="004F1344"/>
  </w:style>
  <w:style w:type="character" w:customStyle="1" w:styleId="WW8Num7z7">
    <w:name w:val="WW8Num7z7"/>
    <w:rsid w:val="004F1344"/>
  </w:style>
  <w:style w:type="character" w:customStyle="1" w:styleId="WW8Num7z8">
    <w:name w:val="WW8Num7z8"/>
    <w:rsid w:val="004F1344"/>
  </w:style>
  <w:style w:type="character" w:customStyle="1" w:styleId="WW8Num8z0">
    <w:name w:val="WW8Num8z0"/>
    <w:rsid w:val="004F1344"/>
    <w:rPr>
      <w:rFonts w:ascii="Symbol" w:hAnsi="Symbol" w:cs="Symbol" w:hint="default"/>
    </w:rPr>
  </w:style>
  <w:style w:type="character" w:customStyle="1" w:styleId="WW8Num8z1">
    <w:name w:val="WW8Num8z1"/>
    <w:rsid w:val="004F1344"/>
    <w:rPr>
      <w:rFonts w:ascii="Courier New" w:hAnsi="Courier New" w:cs="Courier New" w:hint="default"/>
    </w:rPr>
  </w:style>
  <w:style w:type="character" w:customStyle="1" w:styleId="WW8Num8z2">
    <w:name w:val="WW8Num8z2"/>
    <w:rsid w:val="004F1344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4F1344"/>
  </w:style>
  <w:style w:type="character" w:customStyle="1" w:styleId="Znakinumeracji">
    <w:name w:val="Znaki numeracji"/>
    <w:rsid w:val="004F1344"/>
    <w:rPr>
      <w:rFonts w:ascii="Arial" w:hAnsi="Arial" w:cs="Arial"/>
      <w:sz w:val="20"/>
      <w:szCs w:val="20"/>
    </w:rPr>
  </w:style>
  <w:style w:type="character" w:styleId="Numerstrony">
    <w:name w:val="page number"/>
    <w:rsid w:val="004F1344"/>
    <w:rPr>
      <w:sz w:val="14"/>
      <w:szCs w:val="14"/>
    </w:rPr>
  </w:style>
  <w:style w:type="character" w:customStyle="1" w:styleId="Odwoaniedokomentarza1">
    <w:name w:val="Odwołanie do komentarza1"/>
    <w:rsid w:val="004F1344"/>
    <w:rPr>
      <w:sz w:val="16"/>
      <w:szCs w:val="16"/>
    </w:rPr>
  </w:style>
  <w:style w:type="character" w:customStyle="1" w:styleId="Znakiprzypiswdolnych">
    <w:name w:val="Znaki przypisów dolnych"/>
    <w:rsid w:val="004F1344"/>
    <w:rPr>
      <w:vertAlign w:val="superscript"/>
    </w:rPr>
  </w:style>
  <w:style w:type="character" w:customStyle="1" w:styleId="StopkaZnak">
    <w:name w:val="Stopka Znak"/>
    <w:rsid w:val="004F1344"/>
    <w:rPr>
      <w:sz w:val="24"/>
      <w:szCs w:val="24"/>
    </w:rPr>
  </w:style>
  <w:style w:type="character" w:customStyle="1" w:styleId="Znakiprzypiswkocowych">
    <w:name w:val="Znaki przypisów końcowych"/>
    <w:basedOn w:val="Domylnaczcionkaakapitu1"/>
    <w:rsid w:val="004F1344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4F134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4F1344"/>
    <w:pPr>
      <w:spacing w:after="120"/>
    </w:pPr>
  </w:style>
  <w:style w:type="paragraph" w:styleId="Lista">
    <w:name w:val="List"/>
    <w:basedOn w:val="Tekstpodstawowy"/>
    <w:rsid w:val="004F1344"/>
  </w:style>
  <w:style w:type="paragraph" w:styleId="Legenda">
    <w:name w:val="caption"/>
    <w:basedOn w:val="Normalny"/>
    <w:qFormat/>
    <w:rsid w:val="004F134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4F1344"/>
    <w:pPr>
      <w:suppressLineNumbers/>
    </w:pPr>
  </w:style>
  <w:style w:type="paragraph" w:customStyle="1" w:styleId="Podpis1">
    <w:name w:val="Podpis1"/>
    <w:basedOn w:val="Normalny"/>
    <w:rsid w:val="004F1344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4F1344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rsid w:val="004F1344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4F1344"/>
    <w:pPr>
      <w:suppressLineNumbers/>
    </w:pPr>
  </w:style>
  <w:style w:type="paragraph" w:customStyle="1" w:styleId="Nagwektabeli">
    <w:name w:val="Nagłówek tabeli"/>
    <w:basedOn w:val="Zawartotabeli"/>
    <w:rsid w:val="004F1344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4F1344"/>
  </w:style>
  <w:style w:type="paragraph" w:customStyle="1" w:styleId="Tekstkomentarza1">
    <w:name w:val="Tekst komentarza1"/>
    <w:basedOn w:val="Normalny"/>
    <w:rsid w:val="004F1344"/>
    <w:rPr>
      <w:sz w:val="20"/>
      <w:szCs w:val="20"/>
    </w:rPr>
  </w:style>
  <w:style w:type="paragraph" w:customStyle="1" w:styleId="Megjegyzstrgya1">
    <w:name w:val="Megjegyzés tárgya1"/>
    <w:basedOn w:val="Tekstkomentarza1"/>
    <w:next w:val="Tekstkomentarza1"/>
    <w:rsid w:val="004F1344"/>
    <w:rPr>
      <w:b/>
      <w:bCs/>
    </w:rPr>
  </w:style>
  <w:style w:type="paragraph" w:customStyle="1" w:styleId="Buborkszveg1">
    <w:name w:val="Buborékszöveg1"/>
    <w:basedOn w:val="Normalny"/>
    <w:rsid w:val="004F134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sid w:val="004F1344"/>
    <w:rPr>
      <w:sz w:val="20"/>
      <w:szCs w:val="20"/>
    </w:rPr>
  </w:style>
  <w:style w:type="paragraph" w:styleId="Tekstprzypisukocowego">
    <w:name w:val="endnote text"/>
    <w:basedOn w:val="Normalny"/>
    <w:rsid w:val="004F1344"/>
    <w:rPr>
      <w:sz w:val="20"/>
      <w:szCs w:val="20"/>
    </w:rPr>
  </w:style>
  <w:style w:type="paragraph" w:customStyle="1" w:styleId="Default">
    <w:name w:val="Default"/>
    <w:rsid w:val="004F1344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Akapitzlist">
    <w:name w:val="List Paragraph"/>
    <w:basedOn w:val="Normalny"/>
    <w:uiPriority w:val="34"/>
    <w:qFormat/>
    <w:rsid w:val="00CA5E00"/>
    <w:pPr>
      <w:suppressAutoHyphens w:val="0"/>
      <w:autoSpaceDE/>
      <w:ind w:left="720"/>
      <w:contextualSpacing/>
    </w:pPr>
    <w:rPr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823</Words>
  <Characters>4942</Characters>
  <Application>Microsoft Office Word</Application>
  <DocSecurity>0</DocSecurity>
  <Lines>41</Lines>
  <Paragraphs>11</Paragraphs>
  <ScaleCrop>false</ScaleCrop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Maciej Jaskot</cp:lastModifiedBy>
  <cp:revision>2</cp:revision>
  <cp:lastPrinted>2012-01-27T06:28:00Z</cp:lastPrinted>
  <dcterms:created xsi:type="dcterms:W3CDTF">2019-02-16T09:14:00Z</dcterms:created>
  <dcterms:modified xsi:type="dcterms:W3CDTF">2019-02-16T09:14:00Z</dcterms:modified>
</cp:coreProperties>
</file>