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i/>
          <w:iCs/>
          <w:u w:color="000000"/>
        </w:rPr>
      </w:pPr>
      <w:r>
        <w:rPr>
          <w:rFonts w:ascii="Arial" w:hAnsi="Arial"/>
          <w:i/>
          <w:iCs/>
          <w:u w:color="000000"/>
        </w:rPr>
        <w:t>Za</w:t>
      </w:r>
      <w:r>
        <w:rPr>
          <w:rFonts w:ascii="Arial" w:hAnsi="Arial"/>
          <w:i/>
          <w:iCs/>
          <w:u w:color="000000"/>
        </w:rPr>
        <w:t>łą</w:t>
      </w:r>
      <w:r>
        <w:rPr>
          <w:rFonts w:ascii="Arial" w:hAnsi="Arial"/>
          <w:i/>
          <w:iCs/>
          <w:u w:color="000000"/>
        </w:rPr>
        <w:t>cznik nr 4 do Zarz</w:t>
      </w:r>
      <w:r>
        <w:rPr>
          <w:rFonts w:ascii="Arial" w:hAnsi="Arial"/>
          <w:i/>
          <w:iCs/>
          <w:u w:color="000000"/>
        </w:rPr>
        <w:t>ą</w:t>
      </w:r>
      <w:r>
        <w:rPr>
          <w:rFonts w:ascii="Arial" w:hAnsi="Arial"/>
          <w:i/>
          <w:iCs/>
          <w:u w:color="000000"/>
        </w:rPr>
        <w:t>dzenia Nr</w:t>
      </w:r>
      <w:r>
        <w:rPr>
          <w:rFonts w:ascii="Arial" w:hAnsi="Arial"/>
          <w:i/>
          <w:iCs/>
          <w:u w:color="000000"/>
        </w:rPr>
        <w:t>…………</w:t>
      </w:r>
      <w:r>
        <w:rPr>
          <w:rFonts w:ascii="Arial" w:hAnsi="Arial"/>
          <w:i/>
          <w:iCs/>
          <w:u w:color="000000"/>
        </w:rPr>
        <w:t>..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i/>
          <w:iCs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b/>
          <w:bCs/>
          <w:sz w:val="24"/>
          <w:szCs w:val="24"/>
          <w:u w:color="000000"/>
        </w:rPr>
      </w:pPr>
    </w:p>
    <w:p w:rsidR="00ED7251" w:rsidRDefault="0099507E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sz w:val="24"/>
          <w:szCs w:val="24"/>
          <w:u w:color="000000"/>
        </w:rPr>
      </w:pPr>
      <w:r>
        <w:rPr>
          <w:rFonts w:ascii="Arial" w:hAnsi="Arial"/>
          <w:b/>
          <w:bCs/>
          <w:sz w:val="24"/>
          <w:szCs w:val="24"/>
          <w:u w:color="000000"/>
        </w:rPr>
        <w:t xml:space="preserve">KARTA KURSU </w:t>
      </w:r>
      <w:r>
        <w:rPr>
          <w:rFonts w:ascii="Arial" w:hAnsi="Arial"/>
          <w:sz w:val="24"/>
          <w:szCs w:val="24"/>
          <w:u w:color="000000"/>
        </w:rPr>
        <w:t>(realizowanego w module specjalno</w:t>
      </w:r>
      <w:r>
        <w:rPr>
          <w:rFonts w:ascii="Arial" w:hAnsi="Arial"/>
          <w:sz w:val="24"/>
          <w:szCs w:val="24"/>
          <w:u w:color="000000"/>
        </w:rPr>
        <w:t>ś</w:t>
      </w:r>
      <w:r>
        <w:rPr>
          <w:rFonts w:ascii="Arial" w:hAnsi="Arial"/>
          <w:sz w:val="24"/>
          <w:szCs w:val="24"/>
          <w:u w:color="000000"/>
        </w:rPr>
        <w:t>ci)</w:t>
      </w: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sz w:val="24"/>
          <w:szCs w:val="24"/>
          <w:u w:color="000000"/>
        </w:rPr>
      </w:pPr>
      <w:r>
        <w:rPr>
          <w:rFonts w:ascii="Arial" w:hAnsi="Arial"/>
          <w:sz w:val="24"/>
          <w:szCs w:val="24"/>
          <w:u w:color="000000"/>
        </w:rPr>
        <w:t xml:space="preserve"> </w:t>
      </w:r>
    </w:p>
    <w:p w:rsidR="00ED7251" w:rsidRDefault="0099507E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sz w:val="24"/>
          <w:szCs w:val="24"/>
          <w:u w:color="000000"/>
        </w:rPr>
      </w:pPr>
      <w:r>
        <w:rPr>
          <w:rFonts w:ascii="Arial" w:hAnsi="Arial"/>
          <w:sz w:val="24"/>
          <w:szCs w:val="24"/>
          <w:u w:color="000000"/>
        </w:rPr>
        <w:t xml:space="preserve"> J</w:t>
      </w:r>
      <w:r>
        <w:rPr>
          <w:rFonts w:ascii="Arial" w:hAnsi="Arial"/>
          <w:sz w:val="24"/>
          <w:szCs w:val="24"/>
          <w:u w:color="000000"/>
        </w:rPr>
        <w:t>ę</w:t>
      </w:r>
      <w:r>
        <w:rPr>
          <w:rFonts w:ascii="Arial" w:hAnsi="Arial"/>
          <w:sz w:val="24"/>
          <w:szCs w:val="24"/>
          <w:u w:color="000000"/>
        </w:rPr>
        <w:t>zyki specjalistyczne i t</w:t>
      </w:r>
      <w:r>
        <w:rPr>
          <w:rFonts w:ascii="Arial" w:hAnsi="Arial"/>
          <w:sz w:val="24"/>
          <w:szCs w:val="24"/>
          <w:u w:color="000000"/>
        </w:rPr>
        <w:t>ł</w:t>
      </w:r>
      <w:r>
        <w:rPr>
          <w:rFonts w:ascii="Arial" w:hAnsi="Arial"/>
          <w:sz w:val="24"/>
          <w:szCs w:val="24"/>
          <w:u w:color="000000"/>
        </w:rPr>
        <w:t>umaczenie</w:t>
      </w:r>
    </w:p>
    <w:p w:rsidR="00ED7251" w:rsidRDefault="00ED7251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D7251" w:rsidRP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line="100" w:lineRule="atLeast"/>
              <w:jc w:val="center"/>
              <w:rPr>
                <w:rFonts w:hint="eastAsia"/>
              </w:rPr>
            </w:pPr>
            <w:bookmarkStart w:id="0" w:name="_GoBack"/>
            <w:r>
              <w:rPr>
                <w:rFonts w:ascii="Arial" w:hAnsi="Arial"/>
                <w:kern w:val="1"/>
                <w:u w:color="000000"/>
              </w:rPr>
              <w:t>Wsp</w:t>
            </w:r>
            <w:r>
              <w:rPr>
                <w:rFonts w:ascii="Arial" w:hAnsi="Arial"/>
                <w:kern w:val="1"/>
                <w:u w:color="000000"/>
              </w:rPr>
              <w:t>ół</w:t>
            </w:r>
            <w:r>
              <w:rPr>
                <w:rFonts w:ascii="Arial" w:hAnsi="Arial"/>
                <w:kern w:val="1"/>
                <w:u w:color="000000"/>
              </w:rPr>
              <w:t>czesne kierunki bada</w:t>
            </w:r>
            <w:r>
              <w:rPr>
                <w:rFonts w:ascii="Arial" w:hAnsi="Arial"/>
                <w:kern w:val="1"/>
                <w:u w:color="000000"/>
              </w:rPr>
              <w:t xml:space="preserve">ń </w:t>
            </w:r>
            <w:proofErr w:type="spellStart"/>
            <w:r>
              <w:rPr>
                <w:rFonts w:ascii="Arial" w:hAnsi="Arial"/>
                <w:kern w:val="1"/>
                <w:u w:color="000000"/>
              </w:rPr>
              <w:t>przek</w:t>
            </w:r>
            <w:r>
              <w:rPr>
                <w:rFonts w:ascii="Arial" w:hAnsi="Arial"/>
                <w:kern w:val="1"/>
                <w:u w:color="000000"/>
              </w:rPr>
              <w:t>ł</w:t>
            </w:r>
            <w:r>
              <w:rPr>
                <w:rFonts w:ascii="Arial" w:hAnsi="Arial"/>
                <w:kern w:val="1"/>
                <w:u w:color="000000"/>
              </w:rPr>
              <w:t>adoznawczych</w:t>
            </w:r>
            <w:proofErr w:type="spellEnd"/>
            <w:r>
              <w:rPr>
                <w:rFonts w:ascii="Arial" w:hAnsi="Arial"/>
                <w:kern w:val="1"/>
                <w:u w:color="000000"/>
              </w:rPr>
              <w:t xml:space="preserve"> i krytyki przek</w:t>
            </w:r>
            <w:r>
              <w:rPr>
                <w:rFonts w:ascii="Arial" w:hAnsi="Arial"/>
                <w:kern w:val="1"/>
                <w:u w:color="000000"/>
              </w:rPr>
              <w:t>ł</w:t>
            </w:r>
            <w:r>
              <w:rPr>
                <w:rFonts w:ascii="Arial" w:hAnsi="Arial"/>
                <w:kern w:val="1"/>
                <w:u w:color="000000"/>
              </w:rPr>
              <w:t>adu</w:t>
            </w:r>
            <w:bookmarkEnd w:id="0"/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Pr="0099507E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jc w:val="center"/>
              <w:rPr>
                <w:rFonts w:hint="eastAsia"/>
                <w:lang w:val="en-US"/>
              </w:rPr>
            </w:pPr>
            <w:r>
              <w:rPr>
                <w:rFonts w:ascii="Arial" w:hAnsi="Arial"/>
                <w:u w:color="000000"/>
                <w:lang w:val="en-US"/>
              </w:rPr>
              <w:t xml:space="preserve">Contemporary lines in </w:t>
            </w:r>
            <w:r>
              <w:rPr>
                <w:rFonts w:ascii="Arial" w:hAnsi="Arial"/>
                <w:u w:color="000000"/>
                <w:lang w:val="en-US"/>
              </w:rPr>
              <w:t>translation studies and criticism</w:t>
            </w:r>
            <w:r w:rsidRPr="0099507E">
              <w:rPr>
                <w:rFonts w:ascii="Times New Roman" w:hAnsi="Times New Roman"/>
                <w:u w:color="000000"/>
                <w:lang w:val="en-US"/>
              </w:rPr>
              <w:t xml:space="preserve"> </w:t>
            </w:r>
          </w:p>
        </w:tc>
      </w:tr>
    </w:tbl>
    <w:p w:rsidR="00ED7251" w:rsidRPr="0099507E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jc w:val="center"/>
        <w:rPr>
          <w:rFonts w:ascii="Arial" w:eastAsia="Arial" w:hAnsi="Arial" w:cs="Arial"/>
          <w:u w:color="000000"/>
          <w:lang w:val="en-US"/>
        </w:rPr>
      </w:pPr>
    </w:p>
    <w:p w:rsidR="00ED7251" w:rsidRPr="0099507E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  <w:lang w:val="en-US"/>
        </w:rPr>
      </w:pPr>
    </w:p>
    <w:p w:rsidR="00ED7251" w:rsidRPr="0099507E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  <w:lang w:val="en-US"/>
        </w:rPr>
      </w:pPr>
    </w:p>
    <w:tbl>
      <w:tblPr>
        <w:tblStyle w:val="TableNormal"/>
        <w:tblW w:w="9640" w:type="dxa"/>
        <w:jc w:val="center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  <w:jc w:val="center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val="en-US"/>
              </w:rPr>
            </w:pPr>
          </w:p>
          <w:p w:rsidR="00ED7251" w:rsidRDefault="0099507E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mgr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Alicja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Zapolnik-Plachetka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de-DE"/>
              </w:rPr>
              <w:t>Zesp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ół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dydaktyczny</w:t>
            </w:r>
            <w:proofErr w:type="spellEnd"/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ED7251" w:rsidRDefault="00ED7251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99507E">
              <w:rPr>
                <w:rFonts w:ascii="Arial" w:hAnsi="Arial"/>
                <w:sz w:val="20"/>
                <w:szCs w:val="20"/>
                <w:u w:color="000000"/>
              </w:rPr>
              <w:t xml:space="preserve">mgr Bartosz </w:t>
            </w:r>
            <w:proofErr w:type="spellStart"/>
            <w:r w:rsidRPr="0099507E">
              <w:rPr>
                <w:rFonts w:ascii="Arial" w:hAnsi="Arial"/>
                <w:sz w:val="20"/>
                <w:szCs w:val="20"/>
                <w:u w:color="000000"/>
              </w:rPr>
              <w:t>Dondelewski</w:t>
            </w:r>
            <w:proofErr w:type="spellEnd"/>
          </w:p>
          <w:p w:rsidR="00ED7251" w:rsidRDefault="0099507E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</w:rPr>
            </w:pPr>
            <w:r w:rsidRPr="0099507E">
              <w:rPr>
                <w:rFonts w:ascii="Arial" w:hAnsi="Arial"/>
                <w:sz w:val="20"/>
                <w:szCs w:val="20"/>
                <w:u w:color="000000"/>
              </w:rPr>
              <w:t>mgr Joanna Szlachta</w:t>
            </w:r>
          </w:p>
          <w:p w:rsidR="00ED7251" w:rsidRDefault="0099507E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mgr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Alicja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Zapolnik-Plachetka</w:t>
            </w:r>
            <w:proofErr w:type="spellEnd"/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  <w:jc w:val="center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  <w:jc w:val="center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Punktacja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ED7251" w:rsidRDefault="00ED7251"/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sz w:val="20"/>
          <w:szCs w:val="20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Opis kursu (cele 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cenia)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ED7251" w:rsidRP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</w:pPr>
            <w:r>
              <w:rPr>
                <w:rFonts w:ascii="Arial" w:hAnsi="Arial"/>
                <w:u w:color="000000"/>
              </w:rPr>
              <w:t>K</w:t>
            </w:r>
            <w:r w:rsidRPr="0099507E">
              <w:rPr>
                <w:rFonts w:ascii="Arial" w:hAnsi="Arial"/>
                <w:u w:color="000000"/>
              </w:rPr>
              <w:t>urs</w:t>
            </w:r>
            <w:r w:rsidRPr="0099507E">
              <w:rPr>
                <w:rFonts w:ascii="Arial" w:hAnsi="Arial"/>
                <w:u w:color="000000"/>
              </w:rPr>
              <w:t xml:space="preserve"> ma na celu zapoznanie student</w:t>
            </w:r>
            <w:r w:rsidRPr="0099507E">
              <w:rPr>
                <w:rFonts w:ascii="Arial" w:hAnsi="Arial"/>
                <w:u w:color="000000"/>
              </w:rPr>
              <w:t>ó</w:t>
            </w:r>
            <w:r w:rsidRPr="0099507E">
              <w:rPr>
                <w:rFonts w:ascii="Arial" w:hAnsi="Arial"/>
                <w:u w:color="000000"/>
              </w:rPr>
              <w:t xml:space="preserve">w z najnowszymi kierunkami </w:t>
            </w:r>
            <w:r>
              <w:rPr>
                <w:rFonts w:ascii="Arial" w:hAnsi="Arial"/>
                <w:kern w:val="1"/>
                <w:u w:color="000000"/>
              </w:rPr>
              <w:t>bada</w:t>
            </w:r>
            <w:r>
              <w:rPr>
                <w:rFonts w:ascii="Arial" w:hAnsi="Arial"/>
                <w:kern w:val="1"/>
                <w:u w:color="000000"/>
              </w:rPr>
              <w:t xml:space="preserve">ń </w:t>
            </w:r>
            <w:proofErr w:type="spellStart"/>
            <w:r>
              <w:rPr>
                <w:rFonts w:ascii="Arial" w:hAnsi="Arial"/>
                <w:kern w:val="1"/>
                <w:u w:color="000000"/>
              </w:rPr>
              <w:t>przek</w:t>
            </w:r>
            <w:r>
              <w:rPr>
                <w:rFonts w:ascii="Arial" w:hAnsi="Arial"/>
                <w:kern w:val="1"/>
                <w:u w:color="000000"/>
              </w:rPr>
              <w:t>ł</w:t>
            </w:r>
            <w:r>
              <w:rPr>
                <w:rFonts w:ascii="Arial" w:hAnsi="Arial"/>
                <w:kern w:val="1"/>
                <w:u w:color="000000"/>
              </w:rPr>
              <w:t>adoznawczych</w:t>
            </w:r>
            <w:proofErr w:type="spellEnd"/>
            <w:r>
              <w:rPr>
                <w:rFonts w:ascii="Arial" w:hAnsi="Arial"/>
                <w:kern w:val="1"/>
                <w:u w:color="000000"/>
              </w:rPr>
              <w:t xml:space="preserve"> i krytyki przek</w:t>
            </w:r>
            <w:r>
              <w:rPr>
                <w:rFonts w:ascii="Arial" w:hAnsi="Arial"/>
                <w:kern w:val="1"/>
                <w:u w:color="000000"/>
              </w:rPr>
              <w:t>ł</w:t>
            </w:r>
            <w:r>
              <w:rPr>
                <w:rFonts w:ascii="Arial" w:hAnsi="Arial"/>
                <w:kern w:val="1"/>
                <w:u w:color="000000"/>
              </w:rPr>
              <w:t>adu, a tak</w:t>
            </w:r>
            <w:r>
              <w:rPr>
                <w:rFonts w:ascii="Arial" w:hAnsi="Arial"/>
                <w:kern w:val="1"/>
                <w:u w:color="000000"/>
              </w:rPr>
              <w:t>ż</w:t>
            </w:r>
            <w:r>
              <w:rPr>
                <w:rFonts w:ascii="Arial" w:hAnsi="Arial"/>
                <w:kern w:val="1"/>
                <w:u w:color="000000"/>
              </w:rPr>
              <w:t>e zastosowanie przez nich tej wiedzy do analizy tekst</w:t>
            </w:r>
            <w:r>
              <w:rPr>
                <w:rFonts w:ascii="Arial" w:hAnsi="Arial"/>
                <w:kern w:val="1"/>
                <w:u w:color="000000"/>
              </w:rPr>
              <w:t>ó</w:t>
            </w:r>
            <w:r>
              <w:rPr>
                <w:rFonts w:ascii="Arial" w:hAnsi="Arial"/>
                <w:kern w:val="1"/>
                <w:u w:color="000000"/>
              </w:rPr>
              <w:t>w</w:t>
            </w:r>
            <w:r w:rsidRPr="0099507E">
              <w:rPr>
                <w:rFonts w:ascii="Arial" w:hAnsi="Arial"/>
                <w:u w:color="000000"/>
              </w:rPr>
              <w:t>.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Warunki wst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pne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D7251" w:rsidRP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spacing w:after="240" w:line="320" w:lineRule="atLeast"/>
              <w:rPr>
                <w:rFonts w:hint="eastAsia"/>
              </w:rPr>
            </w:pPr>
            <w:r>
              <w:rPr>
                <w:rFonts w:ascii="Arial" w:hAnsi="Arial"/>
                <w:shd w:val="clear" w:color="auto" w:fill="FFFFFF"/>
                <w:lang w:val="de-DE"/>
              </w:rPr>
              <w:t>Student</w:t>
            </w:r>
            <w:r>
              <w:rPr>
                <w:rFonts w:ascii="Arial" w:hAnsi="Arial"/>
                <w:shd w:val="clear" w:color="auto" w:fill="FFFFFF"/>
              </w:rPr>
              <w:t xml:space="preserve"> ma podstawowa</w:t>
            </w:r>
            <w:r>
              <w:rPr>
                <w:rFonts w:ascii="Arial" w:hAnsi="Arial"/>
                <w:shd w:val="clear" w:color="auto" w:fill="FFFFFF"/>
              </w:rPr>
              <w:t>̨</w:t>
            </w:r>
            <w:r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  <w:shd w:val="clear" w:color="auto" w:fill="FFFFFF"/>
              </w:rPr>
              <w:t>wiedze</w:t>
            </w:r>
            <w:r>
              <w:rPr>
                <w:rFonts w:ascii="Arial" w:hAnsi="Arial"/>
                <w:shd w:val="clear" w:color="auto" w:fill="FFFFFF"/>
              </w:rPr>
              <w:t>̨</w:t>
            </w:r>
            <w:r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  <w:shd w:val="clear" w:color="auto" w:fill="FFFFFF"/>
              </w:rPr>
              <w:t>o miejscu i znaczeniu przek</w:t>
            </w:r>
            <w:r>
              <w:rPr>
                <w:rFonts w:ascii="Arial" w:hAnsi="Arial"/>
                <w:shd w:val="clear" w:color="auto" w:fill="FFFFFF"/>
              </w:rPr>
              <w:t>ł</w:t>
            </w:r>
            <w:r>
              <w:rPr>
                <w:rFonts w:ascii="Arial" w:hAnsi="Arial"/>
                <w:shd w:val="clear" w:color="auto" w:fill="FFFFFF"/>
              </w:rPr>
              <w:t>adoznawstwa, w systemie nauk oraz ich specyfice przedmiotowej i metodologicznej, a tak</w:t>
            </w:r>
            <w:r>
              <w:rPr>
                <w:rFonts w:ascii="Arial" w:hAnsi="Arial"/>
                <w:shd w:val="clear" w:color="auto" w:fill="FFFFFF"/>
              </w:rPr>
              <w:t>ż</w:t>
            </w:r>
            <w:r>
              <w:rPr>
                <w:rFonts w:ascii="Arial" w:hAnsi="Arial"/>
                <w:shd w:val="clear" w:color="auto" w:fill="FFFFFF"/>
              </w:rPr>
              <w:t>e zna podstawowa</w:t>
            </w:r>
            <w:r>
              <w:rPr>
                <w:rFonts w:ascii="Arial" w:hAnsi="Arial"/>
                <w:shd w:val="clear" w:color="auto" w:fill="FFFFFF"/>
              </w:rPr>
              <w:t>̨</w:t>
            </w:r>
            <w:r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  <w:shd w:val="clear" w:color="auto" w:fill="FFFFFF"/>
                <w:lang w:val="it-IT"/>
              </w:rPr>
              <w:t>terminologie</w:t>
            </w:r>
            <w:r>
              <w:rPr>
                <w:rFonts w:ascii="Arial" w:hAnsi="Arial"/>
                <w:shd w:val="clear" w:color="auto" w:fill="FFFFFF"/>
              </w:rPr>
              <w:t>̨</w:t>
            </w:r>
            <w:r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  <w:shd w:val="clear" w:color="auto" w:fill="FFFFFF"/>
              </w:rPr>
              <w:t>z zakresu przek</w:t>
            </w:r>
            <w:r>
              <w:rPr>
                <w:rFonts w:ascii="Arial" w:hAnsi="Arial"/>
                <w:shd w:val="clear" w:color="auto" w:fill="FFFFFF"/>
              </w:rPr>
              <w:t>ł</w:t>
            </w:r>
            <w:r>
              <w:rPr>
                <w:rFonts w:ascii="Arial" w:hAnsi="Arial"/>
                <w:shd w:val="clear" w:color="auto" w:fill="FFFFFF"/>
              </w:rPr>
              <w:t>adoznawstwa.</w:t>
            </w:r>
          </w:p>
        </w:tc>
      </w:tr>
      <w:tr w:rsidR="00ED7251" w:rsidRP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Umiej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00" w:lineRule="atLeast"/>
              <w:rPr>
                <w:rFonts w:hint="eastAsia"/>
              </w:rPr>
            </w:pPr>
            <w:r>
              <w:rPr>
                <w:rFonts w:ascii="Arial" w:hAnsi="Arial"/>
                <w:u w:color="000000"/>
                <w:lang w:val="de-DE"/>
              </w:rPr>
              <w:t xml:space="preserve">Student </w:t>
            </w:r>
            <w:r>
              <w:rPr>
                <w:rFonts w:ascii="Arial" w:hAnsi="Arial"/>
                <w:u w:color="000000"/>
              </w:rPr>
              <w:t>p</w:t>
            </w:r>
            <w:r>
              <w:rPr>
                <w:u w:color="000000"/>
              </w:rPr>
              <w:t xml:space="preserve">otrafi </w:t>
            </w:r>
            <w:proofErr w:type="spellStart"/>
            <w:r>
              <w:rPr>
                <w:u w:color="000000"/>
              </w:rPr>
              <w:t>wyszukiwac</w:t>
            </w:r>
            <w:proofErr w:type="spellEnd"/>
            <w:r>
              <w:rPr>
                <w:u w:color="000000"/>
              </w:rPr>
              <w:t xml:space="preserve">́, </w:t>
            </w:r>
            <w:proofErr w:type="spellStart"/>
            <w:r>
              <w:rPr>
                <w:u w:color="000000"/>
              </w:rPr>
              <w:t>analizowac</w:t>
            </w:r>
            <w:proofErr w:type="spellEnd"/>
            <w:r>
              <w:rPr>
                <w:u w:color="000000"/>
              </w:rPr>
              <w:t xml:space="preserve">́, </w:t>
            </w:r>
            <w:proofErr w:type="spellStart"/>
            <w:r>
              <w:rPr>
                <w:u w:color="000000"/>
              </w:rPr>
              <w:t>oceniac</w:t>
            </w:r>
            <w:proofErr w:type="spellEnd"/>
            <w:r>
              <w:rPr>
                <w:u w:color="000000"/>
              </w:rPr>
              <w:t xml:space="preserve">́, </w:t>
            </w:r>
            <w:proofErr w:type="spellStart"/>
            <w:r>
              <w:rPr>
                <w:u w:color="000000"/>
              </w:rPr>
              <w:t>selekcjonowac</w:t>
            </w:r>
            <w:proofErr w:type="spellEnd"/>
            <w:r>
              <w:rPr>
                <w:u w:color="000000"/>
              </w:rPr>
              <w:t xml:space="preserve">́ i </w:t>
            </w:r>
            <w:proofErr w:type="spellStart"/>
            <w:r>
              <w:rPr>
                <w:u w:color="000000"/>
              </w:rPr>
              <w:t>użytkowac</w:t>
            </w:r>
            <w:proofErr w:type="spellEnd"/>
            <w:r>
              <w:rPr>
                <w:u w:color="000000"/>
              </w:rPr>
              <w:t xml:space="preserve">́ informacje z </w:t>
            </w:r>
            <w:r>
              <w:rPr>
                <w:u w:color="000000"/>
              </w:rPr>
              <w:t xml:space="preserve">zakresu przekładoznawstwa z wykorzystaniem </w:t>
            </w:r>
            <w:proofErr w:type="spellStart"/>
            <w:r>
              <w:rPr>
                <w:u w:color="000000"/>
              </w:rPr>
              <w:t>różnych</w:t>
            </w:r>
            <w:proofErr w:type="spellEnd"/>
            <w:r>
              <w:rPr>
                <w:u w:color="000000"/>
              </w:rPr>
              <w:t xml:space="preserve"> </w:t>
            </w:r>
            <w:proofErr w:type="spellStart"/>
            <w:r>
              <w:rPr>
                <w:u w:color="000000"/>
              </w:rPr>
              <w:t>źródeł</w:t>
            </w:r>
            <w:proofErr w:type="spellEnd"/>
            <w:r>
              <w:rPr>
                <w:u w:color="000000"/>
              </w:rPr>
              <w:t xml:space="preserve"> i </w:t>
            </w:r>
            <w:proofErr w:type="spellStart"/>
            <w:r>
              <w:rPr>
                <w:u w:color="000000"/>
              </w:rPr>
              <w:t>sposobó</w:t>
            </w:r>
            <w:r w:rsidRPr="0099507E">
              <w:rPr>
                <w:u w:color="000000"/>
              </w:rPr>
              <w:t>w</w:t>
            </w:r>
            <w:proofErr w:type="spellEnd"/>
            <w:r>
              <w:rPr>
                <w:u w:color="000000"/>
              </w:rPr>
              <w:t xml:space="preserve"> oraz posiada podstawowe </w:t>
            </w:r>
            <w:proofErr w:type="spellStart"/>
            <w:r>
              <w:rPr>
                <w:u w:color="000000"/>
              </w:rPr>
              <w:t>umiejętności</w:t>
            </w:r>
            <w:proofErr w:type="spellEnd"/>
            <w:r>
              <w:rPr>
                <w:u w:color="000000"/>
              </w:rPr>
              <w:t xml:space="preserve"> w zakresie przekładu </w:t>
            </w:r>
            <w:proofErr w:type="spellStart"/>
            <w:r>
              <w:rPr>
                <w:u w:color="000000"/>
              </w:rPr>
              <w:t>języków</w:t>
            </w:r>
            <w:proofErr w:type="spellEnd"/>
            <w:r>
              <w:rPr>
                <w:u w:color="000000"/>
              </w:rPr>
              <w:t xml:space="preserve"> specjalistycznych, </w:t>
            </w:r>
            <w:proofErr w:type="spellStart"/>
            <w:r>
              <w:rPr>
                <w:u w:color="000000"/>
              </w:rPr>
              <w:t>obejmujące</w:t>
            </w:r>
            <w:proofErr w:type="spellEnd"/>
            <w:r>
              <w:rPr>
                <w:u w:color="000000"/>
              </w:rPr>
              <w:t xml:space="preserve"> </w:t>
            </w:r>
            <w:proofErr w:type="spellStart"/>
            <w:r>
              <w:rPr>
                <w:u w:color="000000"/>
              </w:rPr>
              <w:t>praktyke</w:t>
            </w:r>
            <w:proofErr w:type="spellEnd"/>
            <w:r>
              <w:rPr>
                <w:u w:color="000000"/>
              </w:rPr>
              <w:t xml:space="preserve">̨ przekładu oraz formułowanie i </w:t>
            </w:r>
            <w:proofErr w:type="spellStart"/>
            <w:r>
              <w:rPr>
                <w:u w:color="000000"/>
              </w:rPr>
              <w:t>analize</w:t>
            </w:r>
            <w:proofErr w:type="spellEnd"/>
            <w:r>
              <w:rPr>
                <w:u w:color="000000"/>
              </w:rPr>
              <w:t xml:space="preserve">̨ </w:t>
            </w:r>
            <w:proofErr w:type="spellStart"/>
            <w:r>
              <w:rPr>
                <w:u w:color="000000"/>
              </w:rPr>
              <w:t>problemów</w:t>
            </w:r>
            <w:proofErr w:type="spellEnd"/>
            <w:r>
              <w:rPr>
                <w:u w:color="000000"/>
              </w:rPr>
              <w:t xml:space="preserve"> badawczych w zakresie</w:t>
            </w:r>
            <w:r>
              <w:rPr>
                <w:u w:color="000000"/>
              </w:rPr>
              <w:t xml:space="preserve"> </w:t>
            </w:r>
            <w:proofErr w:type="spellStart"/>
            <w:r>
              <w:rPr>
                <w:u w:color="000000"/>
              </w:rPr>
              <w:t>językoznawstwa</w:t>
            </w:r>
            <w:proofErr w:type="spellEnd"/>
            <w:r>
              <w:rPr>
                <w:u w:color="000000"/>
              </w:rPr>
              <w:t xml:space="preserve">, kultury i historii </w:t>
            </w:r>
            <w:proofErr w:type="spellStart"/>
            <w:r>
              <w:rPr>
                <w:u w:color="000000"/>
              </w:rPr>
              <w:t>krajów</w:t>
            </w:r>
            <w:proofErr w:type="spellEnd"/>
            <w:r>
              <w:rPr>
                <w:u w:color="000000"/>
              </w:rPr>
              <w:t xml:space="preserve"> hiszpańskiego obszaru </w:t>
            </w:r>
            <w:proofErr w:type="spellStart"/>
            <w:r>
              <w:rPr>
                <w:u w:color="000000"/>
              </w:rPr>
              <w:t>językowego</w:t>
            </w:r>
            <w:proofErr w:type="spellEnd"/>
            <w:r>
              <w:rPr>
                <w:u w:color="000000"/>
              </w:rPr>
              <w:t>.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lastRenderedPageBreak/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line="100" w:lineRule="atLeast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Teoria przek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>adu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Efekty 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cenia 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 xml:space="preserve">W01: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Student ma pog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bion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 wiedze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̨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o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miejscu i znaczeniu przek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adoznawstwa, w systemie nauk oraz ich specyfice przedmiotowej i metodologicznej.</w:t>
            </w:r>
          </w:p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W02: Posiada znajomo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ść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</w:rPr>
              <w:t>poszerzoenj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 terminologii z zakresu przek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adoznawstwa.</w:t>
            </w:r>
          </w:p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0"/>
                <w:szCs w:val="20"/>
                <w:u w:color="000000"/>
              </w:rPr>
            </w:pPr>
            <w:r w:rsidRPr="0099507E">
              <w:rPr>
                <w:rFonts w:ascii="Arial" w:hAnsi="Arial"/>
                <w:sz w:val="20"/>
                <w:szCs w:val="20"/>
                <w:u w:color="000000"/>
              </w:rPr>
              <w:t xml:space="preserve">W03: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Zna i rozumie podstawowe metody analizy i interpretacji tekst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ó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 prz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adu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</w:rPr>
              <w:t>ro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́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̇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nych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</w:rPr>
              <w:t>wytworo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́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 kultury. </w:t>
            </w:r>
          </w:p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W04: Zna poszerzona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̨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color="000000"/>
                <w:lang w:val="it-IT"/>
              </w:rPr>
              <w:t>terminologie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̨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 zakresu przek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adoznawstwa oraz edytorstwa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W01, W02, W03, W04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Umiej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 xml:space="preserve">U03: Student potrafi </w:t>
            </w:r>
            <w:proofErr w:type="spellStart"/>
            <w:r>
              <w:rPr>
                <w:rFonts w:ascii="Arial" w:hAnsi="Arial"/>
                <w:u w:color="000000"/>
              </w:rPr>
              <w:t>wyszukiwac</w:t>
            </w:r>
            <w:proofErr w:type="spellEnd"/>
            <w:r>
              <w:rPr>
                <w:rFonts w:ascii="Arial" w:hAnsi="Arial"/>
                <w:u w:color="000000"/>
              </w:rPr>
              <w:t>́</w:t>
            </w:r>
            <w:r>
              <w:rPr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Fonts w:ascii="Arial" w:hAnsi="Arial"/>
                <w:u w:color="000000"/>
              </w:rPr>
              <w:t>analizowac</w:t>
            </w:r>
            <w:proofErr w:type="spellEnd"/>
            <w:r>
              <w:rPr>
                <w:rFonts w:ascii="Arial" w:hAnsi="Arial"/>
                <w:u w:color="000000"/>
              </w:rPr>
              <w:t>́</w:t>
            </w:r>
            <w:r>
              <w:rPr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Fonts w:ascii="Arial" w:hAnsi="Arial"/>
                <w:u w:color="000000"/>
              </w:rPr>
              <w:t>oceniac</w:t>
            </w:r>
            <w:proofErr w:type="spellEnd"/>
            <w:r>
              <w:rPr>
                <w:rFonts w:ascii="Arial" w:hAnsi="Arial"/>
                <w:u w:color="000000"/>
              </w:rPr>
              <w:t>́</w:t>
            </w:r>
            <w:r>
              <w:rPr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Fonts w:ascii="Arial" w:hAnsi="Arial"/>
                <w:u w:color="000000"/>
              </w:rPr>
              <w:t>selekcjonowac</w:t>
            </w:r>
            <w:proofErr w:type="spellEnd"/>
            <w:r>
              <w:rPr>
                <w:rFonts w:ascii="Arial" w:hAnsi="Arial"/>
                <w:u w:color="000000"/>
              </w:rPr>
              <w:t xml:space="preserve">́ </w:t>
            </w:r>
            <w:r>
              <w:rPr>
                <w:rFonts w:ascii="Arial" w:hAnsi="Arial"/>
                <w:u w:color="000000"/>
              </w:rPr>
              <w:t xml:space="preserve">i </w:t>
            </w:r>
            <w:proofErr w:type="spellStart"/>
            <w:r>
              <w:rPr>
                <w:rFonts w:ascii="Arial" w:hAnsi="Arial"/>
                <w:u w:color="000000"/>
              </w:rPr>
              <w:t>uz</w:t>
            </w:r>
            <w:r>
              <w:rPr>
                <w:rFonts w:ascii="Arial" w:hAnsi="Arial"/>
                <w:u w:color="000000"/>
              </w:rPr>
              <w:t>̇</w:t>
            </w:r>
            <w:r>
              <w:rPr>
                <w:rFonts w:ascii="Arial" w:hAnsi="Arial"/>
                <w:u w:color="000000"/>
              </w:rPr>
              <w:t>ytkowac</w:t>
            </w:r>
            <w:proofErr w:type="spellEnd"/>
            <w:r>
              <w:rPr>
                <w:rFonts w:ascii="Arial" w:hAnsi="Arial"/>
                <w:u w:color="000000"/>
              </w:rPr>
              <w:t xml:space="preserve">́ </w:t>
            </w:r>
            <w:r>
              <w:rPr>
                <w:rFonts w:ascii="Arial" w:hAnsi="Arial"/>
                <w:u w:color="000000"/>
              </w:rPr>
              <w:t>informacje z zakresu przek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 xml:space="preserve">adoznawstwa z wykorzystaniem </w:t>
            </w:r>
            <w:proofErr w:type="spellStart"/>
            <w:r>
              <w:rPr>
                <w:rFonts w:ascii="Arial" w:hAnsi="Arial"/>
                <w:u w:color="000000"/>
              </w:rPr>
              <w:t>ro</w:t>
            </w:r>
            <w:r>
              <w:rPr>
                <w:rFonts w:ascii="Arial" w:hAnsi="Arial"/>
                <w:u w:color="000000"/>
              </w:rPr>
              <w:t>́</w:t>
            </w:r>
            <w:r>
              <w:rPr>
                <w:rFonts w:ascii="Arial" w:hAnsi="Arial"/>
                <w:u w:color="000000"/>
              </w:rPr>
              <w:t>z</w:t>
            </w:r>
            <w:r>
              <w:rPr>
                <w:rFonts w:ascii="Arial" w:hAnsi="Arial"/>
                <w:u w:color="000000"/>
              </w:rPr>
              <w:t>̇</w:t>
            </w:r>
            <w:r>
              <w:rPr>
                <w:rFonts w:ascii="Arial" w:hAnsi="Arial"/>
                <w:u w:color="000000"/>
              </w:rPr>
              <w:t>nych</w:t>
            </w:r>
            <w:proofErr w:type="spellEnd"/>
            <w:r>
              <w:rPr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Fonts w:ascii="Arial" w:hAnsi="Arial"/>
                <w:u w:color="000000"/>
              </w:rPr>
              <w:t>z</w:t>
            </w:r>
            <w:r>
              <w:rPr>
                <w:rFonts w:ascii="Arial" w:hAnsi="Arial"/>
                <w:u w:color="000000"/>
              </w:rPr>
              <w:t>́</w:t>
            </w:r>
            <w:r>
              <w:rPr>
                <w:rFonts w:ascii="Arial" w:hAnsi="Arial"/>
                <w:u w:color="000000"/>
              </w:rPr>
              <w:t>ro</w:t>
            </w:r>
            <w:r>
              <w:rPr>
                <w:rFonts w:ascii="Arial" w:hAnsi="Arial"/>
                <w:u w:color="000000"/>
              </w:rPr>
              <w:t>́</w:t>
            </w:r>
            <w:r>
              <w:rPr>
                <w:rFonts w:ascii="Arial" w:hAnsi="Arial"/>
                <w:u w:color="000000"/>
              </w:rPr>
              <w:t>de</w:t>
            </w:r>
            <w:r>
              <w:rPr>
                <w:rFonts w:ascii="Arial" w:hAnsi="Arial"/>
                <w:u w:color="000000"/>
              </w:rPr>
              <w:t>ł</w:t>
            </w:r>
            <w:proofErr w:type="spellEnd"/>
            <w:r>
              <w:rPr>
                <w:rFonts w:ascii="Arial" w:hAnsi="Arial"/>
                <w:u w:color="000000"/>
              </w:rPr>
              <w:t xml:space="preserve"> </w:t>
            </w:r>
            <w:r>
              <w:rPr>
                <w:rFonts w:ascii="Arial" w:hAnsi="Arial"/>
                <w:u w:color="000000"/>
              </w:rPr>
              <w:t xml:space="preserve">i </w:t>
            </w:r>
            <w:proofErr w:type="spellStart"/>
            <w:r>
              <w:rPr>
                <w:rFonts w:ascii="Arial" w:hAnsi="Arial"/>
                <w:u w:color="000000"/>
              </w:rPr>
              <w:t>sposobo</w:t>
            </w:r>
            <w:r>
              <w:rPr>
                <w:rFonts w:ascii="Arial" w:hAnsi="Arial"/>
                <w:u w:color="000000"/>
              </w:rPr>
              <w:t>́</w:t>
            </w:r>
            <w:r>
              <w:rPr>
                <w:rFonts w:ascii="Arial" w:hAnsi="Arial"/>
                <w:u w:color="000000"/>
              </w:rPr>
              <w:t>w</w:t>
            </w:r>
            <w:proofErr w:type="spellEnd"/>
            <w:r>
              <w:rPr>
                <w:rFonts w:ascii="Arial" w:hAnsi="Arial"/>
                <w:u w:color="000000"/>
              </w:rPr>
              <w:t>.</w:t>
            </w:r>
          </w:p>
          <w:p w:rsidR="00ED7251" w:rsidRPr="0099507E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color w:val="000000"/>
                <w:sz w:val="22"/>
                <w:szCs w:val="22"/>
                <w:u w:color="000000"/>
                <w:lang w:val="pl-PL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U04: Student potrafi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formu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owa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ć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i analizowa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ć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problemy badawczych w zakresie 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adoznawstwa na podstawie swojej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wiedzy w tej dziedzinie, a tak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ż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e wiedzy z zakresu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je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̨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zykoznawstwa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, kultury i historii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krajo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́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hiszpa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ń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skiego obszaru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je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̨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zykowego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;</w:t>
            </w:r>
          </w:p>
          <w:p w:rsidR="00ED7251" w:rsidRPr="0099507E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lang w:val="pl-PL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U05: Podejmuje ca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kowicie samodzielne pr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by analizy zagadnie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ń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adoznawczych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, potrafi precyzyjnie okre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li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ć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obszar swoich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zainteresowa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ń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pozalingwistycznych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pomocnych w tej analizie.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U03, U04, U05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Kompetencje spo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K01: Rozumie potrzeb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uczenia si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przez ca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e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ż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ycie; </w:t>
            </w:r>
            <w:r>
              <w:rPr>
                <w:rFonts w:ascii="Arial" w:hAnsi="Arial"/>
                <w:u w:color="000000"/>
                <w:lang w:val="it-IT"/>
              </w:rPr>
              <w:t xml:space="preserve">ma </w:t>
            </w:r>
            <w:r>
              <w:rPr>
                <w:rFonts w:ascii="Arial" w:hAnsi="Arial"/>
                <w:u w:color="000000"/>
              </w:rPr>
              <w:t>ś</w:t>
            </w:r>
            <w:r>
              <w:rPr>
                <w:rFonts w:ascii="Arial" w:hAnsi="Arial"/>
                <w:u w:color="000000"/>
              </w:rPr>
              <w:t>wiadomo</w:t>
            </w:r>
            <w:r>
              <w:rPr>
                <w:rFonts w:ascii="Arial" w:hAnsi="Arial"/>
                <w:u w:color="000000"/>
              </w:rPr>
              <w:t xml:space="preserve">ść </w:t>
            </w:r>
            <w:r>
              <w:rPr>
                <w:rFonts w:ascii="Arial" w:hAnsi="Arial"/>
                <w:u w:color="000000"/>
              </w:rPr>
              <w:t>odpowiedzialno</w:t>
            </w:r>
            <w:r>
              <w:rPr>
                <w:rFonts w:ascii="Arial" w:hAnsi="Arial"/>
                <w:u w:color="000000"/>
              </w:rPr>
              <w:t>ś</w:t>
            </w:r>
            <w:r>
              <w:rPr>
                <w:rFonts w:ascii="Arial" w:hAnsi="Arial"/>
                <w:u w:color="000000"/>
              </w:rPr>
              <w:t>ci zwi</w:t>
            </w:r>
            <w:r>
              <w:rPr>
                <w:rFonts w:ascii="Arial" w:hAnsi="Arial"/>
                <w:u w:color="000000"/>
              </w:rPr>
              <w:t>ą</w:t>
            </w:r>
            <w:r>
              <w:rPr>
                <w:rFonts w:ascii="Arial" w:hAnsi="Arial"/>
                <w:u w:color="000000"/>
              </w:rPr>
              <w:t>zanej z rol</w:t>
            </w:r>
            <w:r>
              <w:rPr>
                <w:rFonts w:ascii="Arial" w:hAnsi="Arial"/>
                <w:u w:color="000000"/>
              </w:rPr>
              <w:t xml:space="preserve">ą </w:t>
            </w:r>
            <w:r>
              <w:rPr>
                <w:rFonts w:ascii="Arial" w:hAnsi="Arial"/>
                <w:u w:color="000000"/>
              </w:rPr>
              <w:t>t</w:t>
            </w:r>
            <w:r>
              <w:rPr>
                <w:rFonts w:ascii="Arial" w:hAnsi="Arial"/>
                <w:u w:color="000000"/>
              </w:rPr>
              <w:t>ł</w:t>
            </w:r>
            <w:r>
              <w:rPr>
                <w:rFonts w:ascii="Arial" w:hAnsi="Arial"/>
                <w:u w:color="000000"/>
              </w:rPr>
              <w:t>umacza.</w:t>
            </w:r>
          </w:p>
          <w:p w:rsidR="00ED7251" w:rsidRPr="0099507E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lang w:val="pl-PL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K03: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ab/>
              <w:t xml:space="preserve">Potrafi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wspo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́ł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dzia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ac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́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z innymi profesjonalistami, w tym z przedstawicielami innych profesji i kultur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K01, K03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4"/>
        <w:gridCol w:w="848"/>
        <w:gridCol w:w="273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9632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before="57" w:after="57"/>
              <w:ind w:left="45" w:right="13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Organizacja</w:t>
            </w:r>
            <w:proofErr w:type="spellEnd"/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Forma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zaj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ęć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Wyk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ad</w:t>
            </w:r>
            <w:proofErr w:type="spellEnd"/>
          </w:p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wiczenia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grupach</w:t>
            </w:r>
            <w:proofErr w:type="spellEnd"/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122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ED7251" w:rsidRDefault="00ED7251"/>
        </w:tc>
        <w:tc>
          <w:tcPr>
            <w:tcW w:w="84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L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P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Liczba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g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odzin</w:t>
            </w:r>
            <w:proofErr w:type="spellEnd"/>
          </w:p>
        </w:tc>
        <w:tc>
          <w:tcPr>
            <w:tcW w:w="12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Tre"/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30</w:t>
            </w:r>
          </w:p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2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ED7251"/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ED7251" w:rsidRDefault="00ED72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Opis metod prowadzenia zaj</w:t>
      </w:r>
      <w:r>
        <w:rPr>
          <w:rFonts w:ascii="Arial" w:hAnsi="Arial"/>
          <w:u w:color="000000"/>
        </w:rPr>
        <w:t>ęć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ED7251" w:rsidRP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32"/>
                <w:tab w:val="left" w:pos="9204"/>
              </w:tabs>
              <w:spacing w:line="300" w:lineRule="atLeast"/>
              <w:rPr>
                <w:rFonts w:hint="eastAsia"/>
              </w:rPr>
            </w:pPr>
            <w:r>
              <w:rPr>
                <w:u w:color="000000"/>
              </w:rPr>
              <w:t xml:space="preserve">Wykład ilustrowany przykładami tłumaczonych tekstów. </w:t>
            </w:r>
            <w:r>
              <w:rPr>
                <w:rFonts w:ascii="Arial" w:hAnsi="Arial"/>
                <w:u w:color="000000"/>
              </w:rPr>
              <w:t>Praca w du</w:t>
            </w:r>
            <w:r>
              <w:rPr>
                <w:rFonts w:ascii="Arial" w:hAnsi="Arial"/>
                <w:u w:color="000000"/>
              </w:rPr>
              <w:t>ż</w:t>
            </w:r>
            <w:r>
              <w:rPr>
                <w:rFonts w:ascii="Arial" w:hAnsi="Arial"/>
                <w:u w:color="000000"/>
              </w:rPr>
              <w:t>ej grupie z nauczycielem: dyskusja moderowana, wsp</w:t>
            </w:r>
            <w:r w:rsidRPr="0099507E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lna analiza tekst</w:t>
            </w:r>
            <w:r w:rsidRPr="0099507E">
              <w:rPr>
                <w:rFonts w:ascii="Arial" w:hAnsi="Arial"/>
                <w:u w:color="000000"/>
              </w:rPr>
              <w:t>ó</w:t>
            </w:r>
            <w:r>
              <w:rPr>
                <w:rFonts w:ascii="Arial" w:hAnsi="Arial"/>
                <w:u w:color="000000"/>
              </w:rPr>
              <w:t>w.</w:t>
            </w:r>
          </w:p>
        </w:tc>
      </w:tr>
    </w:tbl>
    <w:p w:rsidR="00ED7251" w:rsidRPr="0099507E" w:rsidRDefault="00ED72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  <w:lang w:val="pl-PL"/>
        </w:rPr>
      </w:pPr>
    </w:p>
    <w:p w:rsidR="00ED7251" w:rsidRPr="0099507E" w:rsidRDefault="00ED72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  <w:lang w:val="pl-PL"/>
        </w:rPr>
      </w:pPr>
    </w:p>
    <w:p w:rsidR="00ED7251" w:rsidRDefault="0099507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Formy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sprawdzania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efekt</w:t>
      </w:r>
      <w:r>
        <w:rPr>
          <w:rFonts w:ascii="Arial" w:hAnsi="Arial" w:cs="Arial Unicode MS"/>
          <w:color w:val="000000"/>
          <w:sz w:val="22"/>
          <w:szCs w:val="22"/>
          <w:u w:color="000000"/>
          <w:lang w:val="es-ES_tradnl"/>
        </w:rPr>
        <w:t>ó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kszta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ł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cenia</w:t>
      </w:r>
      <w:proofErr w:type="spellEnd"/>
    </w:p>
    <w:p w:rsidR="00ED7251" w:rsidRDefault="00ED72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tbl>
      <w:tblPr>
        <w:tblStyle w:val="TableNormal"/>
        <w:tblW w:w="962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5"/>
        <w:gridCol w:w="666"/>
        <w:gridCol w:w="666"/>
      </w:tblGrid>
      <w:tr w:rsidR="00ED7251" w:rsidT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5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:rsidR="00ED7251" w:rsidRDefault="00ED7251" w:rsidP="0099507E">
            <w:pPr>
              <w:ind w:left="113" w:right="113"/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E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learning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Gry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Zaj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Udzia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Praca pisemna (esej)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:rsidR="00ED7251" w:rsidRDefault="0099507E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>Inne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</w:tabs>
              <w:suppressAutoHyphens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de-DE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W03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Tre"/>
              <w:widowControl w:val="0"/>
              <w:tabs>
                <w:tab w:val="left" w:pos="708"/>
              </w:tabs>
              <w:suppressAutoHyphens/>
              <w:jc w:val="center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K03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pStyle w:val="Tre"/>
              <w:widowControl w:val="0"/>
              <w:suppressAutoHyphens/>
            </w:pPr>
            <w:r>
              <w:rPr>
                <w:rFonts w:ascii="Arial" w:hAnsi="Arial"/>
                <w:u w:color="000000"/>
                <w:lang w:val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</w:tbl>
    <w:p w:rsidR="00ED7251" w:rsidRDefault="00ED72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ED7251" w:rsidRDefault="00ED72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Kryteria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before="57" w:after="57"/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Regularne i aktywne uczestnictwo w zaj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ciach. Post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p w zakresie praktycznych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umiej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ę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tno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  <w:t xml:space="preserve">ci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krytycznej analizy 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adu,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 tym 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adu w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asnego autorstwa.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Zaliczenie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z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ocen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ę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podstawie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pisemnej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pracy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indywidualnej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ED7251"/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Tre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 merytoryczne (wykaz temat</w:t>
      </w:r>
      <w:proofErr w:type="spellStart"/>
      <w:r>
        <w:rPr>
          <w:rFonts w:ascii="Arial" w:hAnsi="Arial"/>
          <w:u w:color="000000"/>
          <w:lang w:val="es-ES_tradnl"/>
        </w:rPr>
        <w:t>ó</w:t>
      </w:r>
      <w:proofErr w:type="spellEnd"/>
      <w:r>
        <w:rPr>
          <w:rFonts w:ascii="Arial" w:hAnsi="Arial"/>
          <w:u w:color="000000"/>
        </w:rPr>
        <w:t>w)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ED7251" w:rsidRP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7251" w:rsidRDefault="0099507E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Przegl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ą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d teorii 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adu od pierwszych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ź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r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de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ł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historycznych do lat 90.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XXw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.</w:t>
            </w:r>
          </w:p>
          <w:p w:rsidR="00ED7251" w:rsidRDefault="0099507E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Teoria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konferencyjnego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-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przegl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ą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d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.</w:t>
            </w:r>
          </w:p>
          <w:p w:rsidR="00ED7251" w:rsidRPr="0099507E" w:rsidRDefault="0099507E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T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umaczenie jako instrument tworzenia to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ż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samo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ś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ci kulturowej.</w:t>
            </w:r>
          </w:p>
          <w:p w:rsidR="00ED7251" w:rsidRPr="0099507E" w:rsidRDefault="0099507E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Zaw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d t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umacza a nowe technologie.</w:t>
            </w:r>
          </w:p>
          <w:p w:rsidR="00ED7251" w:rsidRPr="0099507E" w:rsidRDefault="0099507E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Interdyscyplinarno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ść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adoznawstwa - znaczenie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gender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studies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, historiozofii, literaturoznawstwa,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kogniwistyki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,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psycholingwistyki dla bada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ń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nad 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adem.</w:t>
            </w:r>
          </w:p>
          <w:p w:rsidR="00ED7251" w:rsidRPr="0099507E" w:rsidRDefault="0099507E">
            <w:pPr>
              <w:widowControl w:val="0"/>
              <w:numPr>
                <w:ilvl w:val="0"/>
                <w:numId w:val="1"/>
              </w:numPr>
              <w:suppressAutoHyphens/>
              <w:spacing w:line="276" w:lineRule="auto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</w:pP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Hu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Genshen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i jego paradygmat przek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adu jako ekosystemu. 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Wykaz literatury podstawowej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ED7251" w:rsidRPr="00995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7251" w:rsidRDefault="0099507E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Ed: Lawrence Venuti The Translation Studies Reader,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Taylor &amp; Francis Ltd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, 2000</w:t>
            </w:r>
          </w:p>
          <w:p w:rsidR="00ED7251" w:rsidRDefault="0099507E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Ed: Mona Baker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</w:rPr>
              <w:t xml:space="preserve">Critical Readings in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</w:rPr>
              <w:t>Translation Studies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Routledge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, 2009</w:t>
            </w:r>
          </w:p>
          <w:p w:rsidR="00ED7251" w:rsidRDefault="0099507E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Anthony Pym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</w:rPr>
              <w:t>Exploring Translation Theories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Taylor &amp; Francis Ltd</w:t>
            </w:r>
            <w:r>
              <w:rPr>
                <w:rFonts w:ascii="Arial" w:hAnsi="Arial" w:cs="Arial Unicode MS"/>
                <w:color w:val="545454"/>
                <w:sz w:val="22"/>
                <w:szCs w:val="22"/>
                <w:u w:color="000000"/>
              </w:rPr>
              <w:t xml:space="preserve">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2014</w:t>
            </w:r>
          </w:p>
          <w:p w:rsidR="00ED7251" w:rsidRDefault="0099507E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de-DE"/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de-DE"/>
              </w:rPr>
              <w:t xml:space="preserve">Franz Pochhacker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</w:rPr>
              <w:t>Introducing Interpreting Studies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Taylor &amp; Francis Ltd</w:t>
            </w:r>
            <w:r>
              <w:rPr>
                <w:rFonts w:ascii="Arial" w:hAnsi="Arial" w:cs="Arial Unicode MS"/>
                <w:color w:val="545454"/>
                <w:sz w:val="22"/>
                <w:szCs w:val="22"/>
                <w:u w:color="000000"/>
              </w:rPr>
              <w:t xml:space="preserve">, 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2014</w:t>
            </w:r>
          </w:p>
          <w:p w:rsidR="00ED7251" w:rsidRDefault="0099507E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  <w:t>Michael Cronin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s-ES"/>
              </w:rPr>
              <w:t xml:space="preserve">, red. Magda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s-ES"/>
              </w:rPr>
              <w:t>Heydel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es-ES"/>
              </w:rPr>
              <w:t xml:space="preserve">, red.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Zofia </w:t>
            </w:r>
            <w:proofErr w:type="spellStart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Ziemann</w:t>
            </w:r>
            <w:proofErr w:type="spellEnd"/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 xml:space="preserve"> </w:t>
            </w:r>
            <w:r w:rsidRPr="0099507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pl-PL"/>
              </w:rPr>
              <w:t>Przek</w:t>
            </w:r>
            <w:r w:rsidRPr="0099507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pl-PL"/>
              </w:rPr>
              <w:t>ł</w:t>
            </w:r>
            <w:r w:rsidRPr="0099507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pl-PL"/>
              </w:rPr>
              <w:t>ad w epoce</w:t>
            </w:r>
            <w:r w:rsidRPr="0099507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pl-PL"/>
              </w:rPr>
              <w:t xml:space="preserve"> cyfrowej,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Wydawnictwo Uniwersytetu Jagiello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ń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skiego, Krak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ó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w</w:t>
            </w:r>
            <w:r w:rsidRPr="0099507E"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  <w:lang w:val="pl-PL"/>
              </w:rPr>
              <w:t xml:space="preserve"> </w:t>
            </w:r>
            <w:r w:rsidRPr="0099507E"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pl-PL"/>
              </w:rPr>
              <w:t>2016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ED7251" w:rsidRDefault="0099507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Wykaz literatury uzupe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niaj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cej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7251" w:rsidRDefault="0099507E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</w:pP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Ed: Lawrence Venuti </w:t>
            </w:r>
            <w:r>
              <w:rPr>
                <w:rFonts w:ascii="Arial" w:hAnsi="Arial" w:cs="Arial Unicode MS"/>
                <w:i/>
                <w:iCs/>
                <w:color w:val="000000"/>
                <w:sz w:val="22"/>
                <w:szCs w:val="22"/>
                <w:u w:color="000000"/>
              </w:rPr>
              <w:t>Rethinking Translation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, Routledge, London, New York, 1992</w:t>
            </w:r>
          </w:p>
        </w:tc>
      </w:tr>
    </w:tbl>
    <w:p w:rsidR="00ED7251" w:rsidRPr="0099507E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  <w:lang w:val="en-US"/>
        </w:rPr>
      </w:pPr>
    </w:p>
    <w:p w:rsidR="00ED7251" w:rsidRPr="0099507E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  <w:lang w:val="en-US"/>
        </w:rPr>
      </w:pPr>
    </w:p>
    <w:p w:rsidR="00ED7251" w:rsidRPr="0099507E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  <w:lang w:val="en-US"/>
        </w:rPr>
      </w:pPr>
    </w:p>
    <w:p w:rsidR="00ED7251" w:rsidRPr="0099507E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  <w:lang w:val="en-US"/>
        </w:rPr>
      </w:pPr>
    </w:p>
    <w:p w:rsidR="00ED7251" w:rsidRDefault="00ED72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ED7251" w:rsidRPr="0099507E" w:rsidRDefault="0099507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  <w:lang w:val="pl-PL"/>
        </w:rPr>
      </w:pPr>
      <w:r w:rsidRPr="0099507E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lastRenderedPageBreak/>
        <w:t>Bilans godzinowy zgodny z CNPS (Ca</w:t>
      </w:r>
      <w:r w:rsidRPr="0099507E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ł</w:t>
      </w:r>
      <w:r w:rsidRPr="0099507E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kowity Nak</w:t>
      </w:r>
      <w:r w:rsidRPr="0099507E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ł</w:t>
      </w:r>
      <w:r w:rsidRPr="0099507E">
        <w:rPr>
          <w:rFonts w:ascii="Arial" w:hAnsi="Arial" w:cs="Arial Unicode MS"/>
          <w:color w:val="000000"/>
          <w:sz w:val="22"/>
          <w:szCs w:val="22"/>
          <w:u w:color="000000"/>
          <w:lang w:val="pl-PL"/>
        </w:rPr>
        <w:t>ad Pracy Studenta)</w:t>
      </w:r>
    </w:p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58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godzin w kontakcie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Wyk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 w:rsidP="0099507E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center"/>
            </w:pPr>
            <w:r>
              <w:rPr>
                <w:rFonts w:ascii="Arial" w:hAnsi="Arial"/>
                <w:u w:color="000000"/>
                <w:lang w:val="en-US"/>
              </w:rPr>
              <w:t>30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nl-NL"/>
              </w:rPr>
              <w:t>Konwersatorium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nl-NL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8" w:space="0" w:color="FFFFFF"/>
            </w:tcBorders>
            <w:shd w:val="clear" w:color="auto" w:fill="E8ECF3"/>
            <w:tcMar>
              <w:top w:w="0" w:type="dxa"/>
              <w:left w:w="0" w:type="dxa"/>
              <w:bottom w:w="0" w:type="dxa"/>
              <w:right w:w="0" w:type="dxa"/>
            </w:tcMar>
          </w:tcPr>
          <w:p w:rsidR="00ED7251" w:rsidRDefault="00ED7251" w:rsidP="0099507E">
            <w:pPr>
              <w:jc w:val="center"/>
            </w:pP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Pozosta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 godziny kontaktu studenta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 w:rsidP="0099507E">
            <w:pPr>
              <w:pStyle w:val="Domylne"/>
              <w:tabs>
                <w:tab w:val="left" w:pos="708"/>
              </w:tabs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5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godzin pracy studenta bez kontaktu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Lektura w ramach przygotowania do zaj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 w:rsidP="0099507E">
            <w:pPr>
              <w:pStyle w:val="Domylne"/>
              <w:tabs>
                <w:tab w:val="left" w:pos="708"/>
              </w:tabs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5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kr</w:t>
            </w:r>
            <w:r w:rsidRPr="0099507E">
              <w:rPr>
                <w:rFonts w:ascii="Arial" w:hAnsi="Arial"/>
                <w:sz w:val="20"/>
                <w:szCs w:val="20"/>
                <w:u w:color="000000"/>
              </w:rPr>
              <w:t>ó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tkiej pracy pisemnej lub referatu po zapoznaniu si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 niezb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dn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>literatur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 w:rsidP="0099507E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center"/>
            </w:pPr>
            <w:r>
              <w:rPr>
                <w:rFonts w:ascii="Arial" w:hAnsi="Arial"/>
                <w:u w:color="000000"/>
                <w:lang w:val="en-US"/>
              </w:rPr>
              <w:t>5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7251" w:rsidRDefault="0099507E" w:rsidP="0099507E">
            <w:pPr>
              <w:pStyle w:val="Domylne"/>
              <w:tabs>
                <w:tab w:val="left" w:pos="708"/>
              </w:tabs>
              <w:jc w:val="center"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5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ED7251" w:rsidRDefault="00ED7251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ED7251" w:rsidP="0099507E">
            <w:pPr>
              <w:jc w:val="center"/>
            </w:pP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a-DK"/>
              </w:rPr>
              <w:t>Og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</w:rPr>
              <w:t>ół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em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 w:rsidP="0099507E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center"/>
            </w:pPr>
            <w:r>
              <w:rPr>
                <w:rFonts w:ascii="Arial" w:hAnsi="Arial"/>
                <w:u w:color="000000"/>
              </w:rPr>
              <w:t>5</w:t>
            </w:r>
            <w:r>
              <w:rPr>
                <w:rFonts w:ascii="Arial" w:hAnsi="Arial"/>
                <w:u w:color="000000"/>
                <w:lang w:val="en-US"/>
              </w:rPr>
              <w:t>0</w:t>
            </w:r>
          </w:p>
        </w:tc>
      </w:tr>
      <w:tr w:rsidR="00ED7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punkt</w:t>
            </w:r>
            <w:r w:rsidRPr="0099507E">
              <w:rPr>
                <w:rFonts w:ascii="Arial" w:hAnsi="Arial"/>
                <w:sz w:val="20"/>
                <w:szCs w:val="20"/>
                <w:u w:color="000000"/>
              </w:rPr>
              <w:t>ó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 ECTS w zale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ż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 od przyj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ED7251" w:rsidRDefault="0099507E" w:rsidP="0099507E">
            <w:pPr>
              <w:pStyle w:val="Tre"/>
              <w:tabs>
                <w:tab w:val="left" w:pos="708"/>
              </w:tabs>
              <w:suppressAutoHyphens/>
              <w:spacing w:line="276" w:lineRule="auto"/>
              <w:ind w:left="360"/>
              <w:jc w:val="center"/>
            </w:pP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2</w:t>
            </w:r>
          </w:p>
        </w:tc>
      </w:tr>
    </w:tbl>
    <w:p w:rsidR="00ED7251" w:rsidRDefault="00ED7251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hint="eastAsia"/>
        </w:rPr>
      </w:pPr>
    </w:p>
    <w:sectPr w:rsidR="00ED7251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9507E">
      <w:r>
        <w:separator/>
      </w:r>
    </w:p>
  </w:endnote>
  <w:endnote w:type="continuationSeparator" w:id="0">
    <w:p w:rsidR="00000000" w:rsidRDefault="0099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251" w:rsidRDefault="00ED7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9507E">
      <w:r>
        <w:separator/>
      </w:r>
    </w:p>
  </w:footnote>
  <w:footnote w:type="continuationSeparator" w:id="0">
    <w:p w:rsidR="00000000" w:rsidRDefault="00995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251" w:rsidRDefault="00ED72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57E9F"/>
    <w:multiLevelType w:val="hybridMultilevel"/>
    <w:tmpl w:val="00A888FC"/>
    <w:lvl w:ilvl="0" w:tplc="96F48EE0">
      <w:start w:val="1"/>
      <w:numFmt w:val="decimal"/>
      <w:lvlText w:val="%1.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7C53DA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C6D602">
      <w:start w:val="1"/>
      <w:numFmt w:val="lowerRoman"/>
      <w:lvlText w:val="%3.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6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8A11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E026F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D6197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E44F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8111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6C1AF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204"/>
        </w:tabs>
        <w:ind w:left="6384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5CC027D"/>
    <w:multiLevelType w:val="hybridMultilevel"/>
    <w:tmpl w:val="4D30A28E"/>
    <w:lvl w:ilvl="0" w:tplc="B8985102">
      <w:start w:val="1"/>
      <w:numFmt w:val="decimal"/>
      <w:lvlText w:val="%1.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AC3D64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B82DF2">
      <w:start w:val="1"/>
      <w:numFmt w:val="lowerRoman"/>
      <w:lvlText w:val="%3.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36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6E6D7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42FFA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C8CD0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00B2A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ABF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B6C01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9204"/>
        </w:tabs>
        <w:ind w:left="6384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D9657DA"/>
    <w:multiLevelType w:val="hybridMultilevel"/>
    <w:tmpl w:val="2E6A0AD2"/>
    <w:lvl w:ilvl="0" w:tplc="924AA46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ECC79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CCEA6C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380F2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20AC0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8C055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9C200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56A6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8882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8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D7251"/>
    <w:rsid w:val="0099507E"/>
    <w:rsid w:val="00E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796</Words>
  <Characters>4777</Characters>
  <Application>Microsoft Office Word</Application>
  <DocSecurity>4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Kolegium Europejskie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JASKOT Maciej</dc:creator>
  <cp:lastModifiedBy>JASKOT Maciej</cp:lastModifiedBy>
  <cp:revision>2</cp:revision>
  <dcterms:created xsi:type="dcterms:W3CDTF">2019-02-27T16:05:00Z</dcterms:created>
  <dcterms:modified xsi:type="dcterms:W3CDTF">2019-02-27T16:05:00Z</dcterms:modified>
</cp:coreProperties>
</file>