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AE" w:rsidRDefault="00577DAE" w:rsidP="00CD56A0">
      <w:pPr>
        <w:pStyle w:val="Nagwek1"/>
        <w:rPr>
          <w:rFonts w:ascii="Arial" w:hAnsi="Arial" w:cs="Arial"/>
          <w:b/>
          <w:bCs/>
          <w:sz w:val="24"/>
        </w:rPr>
      </w:pPr>
    </w:p>
    <w:p w:rsidR="00577DAE" w:rsidRPr="00195A75" w:rsidRDefault="00CD56A0" w:rsidP="00195A75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D56A0" w:rsidRDefault="00CD56A0" w:rsidP="00CD56A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D56A0" w:rsidRPr="005F4426" w:rsidTr="00C63E4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SEMINARIUM DYPLOMOWE 1 (JĘZYKOZNAWCZE) </w:t>
            </w:r>
          </w:p>
        </w:tc>
      </w:tr>
      <w:tr w:rsidR="00CD56A0" w:rsidRPr="005F4426" w:rsidTr="00C63E4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5F4426">
              <w:rPr>
                <w:rFonts w:ascii="Arial" w:hAnsi="Arial" w:cs="Arial"/>
                <w:color w:val="212121"/>
                <w:sz w:val="22"/>
                <w:szCs w:val="22"/>
                <w:lang/>
              </w:rPr>
              <w:t>Diploma seminar 1 (Linguistics)</w:t>
            </w:r>
          </w:p>
          <w:p w:rsidR="00CD56A0" w:rsidRPr="005F4426" w:rsidRDefault="00CD56A0" w:rsidP="00C63E44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D56A0" w:rsidRPr="005F4426" w:rsidRDefault="00CD56A0" w:rsidP="00CD56A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D56A0" w:rsidRPr="005F4426" w:rsidTr="00C63E4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D56A0" w:rsidRPr="005F4426" w:rsidRDefault="00CD56A0" w:rsidP="00C63E44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426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</w:tbl>
    <w:p w:rsidR="00CD56A0" w:rsidRPr="005F4426" w:rsidRDefault="00CD56A0" w:rsidP="00CD56A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D56A0" w:rsidRPr="005F4426" w:rsidTr="00195A75">
        <w:trPr>
          <w:cantSplit/>
          <w:trHeight w:val="1210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     Katedra Językoznawstwa Rosyjskiego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Zespół dydaktyczny</w:t>
            </w:r>
            <w:r w:rsidR="005F442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CD56A0" w:rsidRPr="005F4426" w:rsidRDefault="00CD56A0" w:rsidP="005F4426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Zgodnie z przydziałem zajęć</w:t>
            </w:r>
            <w:r w:rsidR="005F4426">
              <w:rPr>
                <w:rFonts w:ascii="Arial" w:hAnsi="Arial" w:cs="Arial"/>
                <w:sz w:val="22"/>
                <w:szCs w:val="22"/>
              </w:rPr>
              <w:t xml:space="preserve"> (2017-2018: dr Karina </w:t>
            </w:r>
            <w:proofErr w:type="spellStart"/>
            <w:r w:rsidR="005F4426">
              <w:rPr>
                <w:rFonts w:ascii="Arial" w:hAnsi="Arial" w:cs="Arial"/>
                <w:sz w:val="22"/>
                <w:szCs w:val="22"/>
              </w:rPr>
              <w:t>Zając-Haduch</w:t>
            </w:r>
            <w:proofErr w:type="spellEnd"/>
            <w:r w:rsidR="005F442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p w:rsidR="00577DAE" w:rsidRPr="005F4426" w:rsidRDefault="00577DAE" w:rsidP="00CD56A0">
      <w:pPr>
        <w:rPr>
          <w:rFonts w:ascii="Arial" w:hAnsi="Arial" w:cs="Arial"/>
          <w:sz w:val="22"/>
          <w:szCs w:val="22"/>
        </w:rPr>
      </w:pPr>
    </w:p>
    <w:p w:rsidR="00577DAE" w:rsidRPr="005F4426" w:rsidRDefault="00577DAE" w:rsidP="00CD56A0">
      <w:pPr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  <w:r w:rsidRPr="005F4426">
        <w:rPr>
          <w:rFonts w:ascii="Arial" w:hAnsi="Arial" w:cs="Arial"/>
          <w:sz w:val="22"/>
          <w:szCs w:val="22"/>
        </w:rPr>
        <w:t>Opis kursu (cele kształcenia)</w:t>
      </w: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CD56A0" w:rsidRPr="005F4426" w:rsidTr="00C63E44">
        <w:trPr>
          <w:trHeight w:val="54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Uzyskanie tytułu zawodowego licencjata (specjalność: językoznawstwo) </w:t>
            </w: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77DAE" w:rsidRPr="005F4426" w:rsidRDefault="00577DAE" w:rsidP="00CD56A0">
      <w:pPr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  <w:r w:rsidRPr="005F4426">
        <w:rPr>
          <w:rFonts w:ascii="Arial" w:hAnsi="Arial" w:cs="Arial"/>
          <w:sz w:val="22"/>
          <w:szCs w:val="22"/>
        </w:rPr>
        <w:t>Warunki wstępne</w:t>
      </w: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D56A0" w:rsidRPr="005F4426" w:rsidTr="00C63E4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Wymagana wiedza z zakresu podstawowych dyscyplin językoznawczych, przewidzianych aktualnym programem studiów rusycystycznych (wstępne informacje z dziedziny językoznawstwa ogólnego, znajomość gramatyki współczesnego języka rosyjskiego, </w:t>
            </w:r>
            <w:r w:rsidR="002949AA" w:rsidRPr="005F4426">
              <w:rPr>
                <w:rFonts w:ascii="Arial" w:hAnsi="Arial" w:cs="Arial"/>
                <w:sz w:val="22"/>
                <w:szCs w:val="22"/>
              </w:rPr>
              <w:t>zainteresowania językoznawcze</w:t>
            </w:r>
            <w:r w:rsidRPr="005F4426">
              <w:rPr>
                <w:rFonts w:ascii="Arial" w:hAnsi="Arial" w:cs="Arial"/>
                <w:sz w:val="22"/>
                <w:szCs w:val="22"/>
              </w:rPr>
              <w:t xml:space="preserve"> i kulturologiczne)  </w:t>
            </w:r>
          </w:p>
          <w:p w:rsidR="00CD56A0" w:rsidRPr="005F4426" w:rsidRDefault="00CD56A0" w:rsidP="00C63E44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C63E4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autoSpaceDE/>
              <w:autoSpaceDN w:val="0"/>
              <w:spacing w:line="276" w:lineRule="auto"/>
              <w:jc w:val="both"/>
              <w:rPr>
                <w:rFonts w:ascii="Arial" w:eastAsia="MyriadPro-Semibold" w:hAnsi="Arial" w:cs="Arial"/>
                <w:bCs/>
                <w:sz w:val="22"/>
                <w:szCs w:val="22"/>
              </w:rPr>
            </w:pPr>
            <w:r w:rsidRPr="005F4426">
              <w:rPr>
                <w:rFonts w:ascii="Arial" w:eastAsia="MyriadPro-Semibold" w:hAnsi="Arial" w:cs="Arial"/>
                <w:bCs/>
                <w:sz w:val="22"/>
                <w:szCs w:val="22"/>
              </w:rPr>
              <w:t>Umiejętność  samodzielnego zdobywania  wiedzy i rozwijania  umiejętności badawczych w zakresie filologii pod kierunkiem  opiekuna naukowego</w:t>
            </w:r>
          </w:p>
          <w:p w:rsidR="00CD56A0" w:rsidRPr="005F4426" w:rsidRDefault="00CD56A0" w:rsidP="00C63E44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C63E4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7D01A6" w:rsidP="007D01A6">
            <w:pPr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color w:val="000000"/>
                <w:sz w:val="22"/>
                <w:szCs w:val="22"/>
              </w:rPr>
              <w:t xml:space="preserve">Zaliczony blok przedmiotów językoznawczych na pierwszych dwóch latach studiów: </w:t>
            </w:r>
            <w:r w:rsidR="002949AA" w:rsidRPr="005F4426">
              <w:rPr>
                <w:rFonts w:ascii="Arial" w:hAnsi="Arial" w:cs="Arial"/>
                <w:sz w:val="22"/>
                <w:szCs w:val="22"/>
              </w:rPr>
              <w:t xml:space="preserve">Wstęp do językoznawstwa, Gramatyka opisowa języka rosyjskiego1,2 i 3, Gramatyka kontrastywna, </w:t>
            </w:r>
            <w:r w:rsidRPr="005F4426">
              <w:rPr>
                <w:rFonts w:ascii="Arial" w:hAnsi="Arial" w:cs="Arial"/>
                <w:sz w:val="22"/>
                <w:szCs w:val="22"/>
              </w:rPr>
              <w:t xml:space="preserve">a także </w:t>
            </w:r>
            <w:r w:rsidR="002949AA" w:rsidRPr="005F4426">
              <w:rPr>
                <w:rFonts w:ascii="Arial" w:hAnsi="Arial" w:cs="Arial"/>
                <w:sz w:val="22"/>
                <w:szCs w:val="22"/>
              </w:rPr>
              <w:t>Historia i kultura Słowian, Kultura rosyjskiego obszaru językowego</w:t>
            </w:r>
          </w:p>
        </w:tc>
      </w:tr>
    </w:tbl>
    <w:p w:rsidR="00577DAE" w:rsidRPr="005F4426" w:rsidRDefault="00577DAE" w:rsidP="00CD56A0">
      <w:pPr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  <w:r w:rsidRPr="005F4426">
        <w:rPr>
          <w:rFonts w:ascii="Arial" w:hAnsi="Arial" w:cs="Arial"/>
          <w:sz w:val="22"/>
          <w:szCs w:val="22"/>
        </w:rPr>
        <w:t xml:space="preserve">Efekty kształcenia </w:t>
      </w: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9"/>
        <w:gridCol w:w="5388"/>
        <w:gridCol w:w="2343"/>
      </w:tblGrid>
      <w:tr w:rsidR="00CD56A0" w:rsidRPr="005F4426" w:rsidTr="00577DAE">
        <w:trPr>
          <w:cantSplit/>
          <w:trHeight w:val="930"/>
        </w:trPr>
        <w:tc>
          <w:tcPr>
            <w:tcW w:w="19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3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D56A0" w:rsidRPr="005F4426" w:rsidTr="00577DAE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D56A0" w:rsidRPr="005F4426" w:rsidRDefault="00CD56A0" w:rsidP="00C63E44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5F4426">
              <w:rPr>
                <w:rFonts w:ascii="Arial" w:eastAsia="MyriadPro-Regular" w:hAnsi="Arial" w:cs="Arial"/>
                <w:b/>
                <w:color w:val="1A171B"/>
                <w:sz w:val="22"/>
                <w:szCs w:val="22"/>
              </w:rPr>
              <w:t xml:space="preserve">W01 </w:t>
            </w:r>
            <w:r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Student zna na poziomie terminologię z zakresu filologii;</w:t>
            </w:r>
          </w:p>
          <w:p w:rsidR="00CD56A0" w:rsidRPr="005F4426" w:rsidRDefault="00CD56A0" w:rsidP="00C63E44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5F4426">
              <w:rPr>
                <w:rFonts w:ascii="Arial" w:eastAsia="MyriadPro-Regular" w:hAnsi="Arial" w:cs="Arial"/>
                <w:b/>
                <w:color w:val="1A171B"/>
                <w:sz w:val="22"/>
                <w:szCs w:val="22"/>
              </w:rPr>
              <w:t xml:space="preserve">W02 </w:t>
            </w:r>
            <w:r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ma pogłębioną wiedzę o powiązaniach dziedzin nauki i dyscyplin naukowych właściwych dla filologii pozwalającą na integrowanie perspektyw właściwych dla kilku dyscyplin;</w:t>
            </w:r>
          </w:p>
          <w:p w:rsidR="00CD56A0" w:rsidRPr="005F4426" w:rsidRDefault="00CD56A0" w:rsidP="002949A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eastAsia="MyriadPro-Regular" w:hAnsi="Arial" w:cs="Arial"/>
                <w:b/>
                <w:sz w:val="22"/>
                <w:szCs w:val="22"/>
              </w:rPr>
              <w:t xml:space="preserve">W03 </w:t>
            </w:r>
            <w:r w:rsidRPr="005F4426">
              <w:rPr>
                <w:rFonts w:ascii="Arial" w:eastAsia="MyriadPro-Regular" w:hAnsi="Arial" w:cs="Arial"/>
                <w:sz w:val="22"/>
                <w:szCs w:val="22"/>
              </w:rPr>
              <w:t xml:space="preserve">zna i rozumie </w:t>
            </w:r>
            <w:r w:rsidR="002949AA" w:rsidRPr="005F4426">
              <w:rPr>
                <w:rFonts w:ascii="Arial" w:eastAsia="MyriadPro-Regular" w:hAnsi="Arial" w:cs="Arial"/>
                <w:sz w:val="22"/>
                <w:szCs w:val="22"/>
              </w:rPr>
              <w:t xml:space="preserve">podstawowe </w:t>
            </w:r>
            <w:r w:rsidRPr="005F4426">
              <w:rPr>
                <w:rFonts w:ascii="Arial" w:eastAsia="MyriadPro-Regular" w:hAnsi="Arial" w:cs="Arial"/>
                <w:sz w:val="22"/>
                <w:szCs w:val="22"/>
              </w:rPr>
              <w:t>pojęcia i zasady z zakresu prawa autorskiego oraz konieczność zarządzania zasobami własności intelektualnej;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K2_W02</w:t>
            </w: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K2_W05</w:t>
            </w: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K2_W08</w:t>
            </w:r>
          </w:p>
        </w:tc>
      </w:tr>
    </w:tbl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D56A0" w:rsidRPr="005F4426" w:rsidTr="00C63E4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D56A0" w:rsidRPr="005F4426" w:rsidTr="00C63E4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D56A0" w:rsidRPr="005F4426" w:rsidRDefault="00CD56A0" w:rsidP="00C63E44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5F4426">
              <w:rPr>
                <w:rFonts w:ascii="Arial" w:eastAsia="MyriadPro-Regular" w:hAnsi="Arial" w:cs="Arial"/>
                <w:b/>
                <w:color w:val="1A171B"/>
                <w:sz w:val="22"/>
                <w:szCs w:val="22"/>
              </w:rPr>
              <w:t xml:space="preserve">U01 </w:t>
            </w:r>
            <w:r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Student potrafi wyszukiwać, analizować, oceniać, selekcjonować i użytkować informację z wykorzystaniem różnych źródeł oraz formułować na tej podstawie krytyczne sądy;</w:t>
            </w:r>
          </w:p>
          <w:p w:rsidR="007D01A6" w:rsidRPr="005F4426" w:rsidRDefault="00CD56A0" w:rsidP="007D01A6">
            <w:pPr>
              <w:spacing w:line="276" w:lineRule="auto"/>
              <w:jc w:val="both"/>
              <w:rPr>
                <w:rFonts w:ascii="Arial" w:eastAsia="MyriadPro-Semibold" w:hAnsi="Arial" w:cs="Arial"/>
                <w:bCs/>
                <w:sz w:val="22"/>
                <w:szCs w:val="22"/>
              </w:rPr>
            </w:pPr>
            <w:r w:rsidRPr="005F4426">
              <w:rPr>
                <w:rFonts w:ascii="Arial" w:eastAsia="MyriadPro-Semibold" w:hAnsi="Arial" w:cs="Arial"/>
                <w:b/>
                <w:bCs/>
                <w:sz w:val="22"/>
                <w:szCs w:val="22"/>
              </w:rPr>
              <w:t xml:space="preserve">U02 </w:t>
            </w:r>
            <w:r w:rsidRPr="005F4426">
              <w:rPr>
                <w:rFonts w:ascii="Arial" w:eastAsia="MyriadPro-Semibold" w:hAnsi="Arial" w:cs="Arial"/>
                <w:bCs/>
                <w:sz w:val="22"/>
                <w:szCs w:val="22"/>
              </w:rPr>
              <w:t xml:space="preserve">umie samodzielnie zdobywać wiedzę i rozwijać umiejętności badawcze oraz podejmować działania zmierzające do rozwijania zdolności i </w:t>
            </w:r>
            <w:r w:rsidR="007D01A6" w:rsidRPr="005F4426">
              <w:rPr>
                <w:rFonts w:ascii="Arial" w:eastAsia="MyriadPro-Semibold" w:hAnsi="Arial" w:cs="Arial"/>
                <w:bCs/>
                <w:sz w:val="22"/>
                <w:szCs w:val="22"/>
              </w:rPr>
              <w:t xml:space="preserve">pogłębiania zainteresowań </w:t>
            </w:r>
          </w:p>
          <w:p w:rsidR="00CD56A0" w:rsidRPr="005F4426" w:rsidRDefault="00CD56A0" w:rsidP="007D01A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eastAsia="MyriadPro-Regular" w:hAnsi="Arial" w:cs="Arial"/>
                <w:b/>
                <w:color w:val="1A171B"/>
                <w:sz w:val="22"/>
                <w:szCs w:val="22"/>
              </w:rPr>
              <w:t xml:space="preserve">U03 </w:t>
            </w:r>
            <w:r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posiada umiejętność merytorycznego argumentowania, z wykorzystaniem własnych poglądów oraz poglądów innych autorów, tworzenia syntetycznych podsumowań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K2_U01</w:t>
            </w: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K2_U03</w:t>
            </w: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K2_U06</w:t>
            </w:r>
          </w:p>
        </w:tc>
      </w:tr>
    </w:tbl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3"/>
        <w:gridCol w:w="5354"/>
        <w:gridCol w:w="2343"/>
      </w:tblGrid>
      <w:tr w:rsidR="00CD56A0" w:rsidRPr="005F4426" w:rsidTr="00577DAE">
        <w:trPr>
          <w:cantSplit/>
          <w:trHeight w:val="800"/>
        </w:trPr>
        <w:tc>
          <w:tcPr>
            <w:tcW w:w="194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D56A0" w:rsidRPr="005F4426" w:rsidTr="00577DAE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6A0" w:rsidRPr="005F4426" w:rsidRDefault="00CD56A0" w:rsidP="00C63E4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A6" w:rsidRPr="005F4426" w:rsidRDefault="00CD56A0" w:rsidP="00C63E44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5F4426">
              <w:rPr>
                <w:rFonts w:ascii="Arial" w:eastAsia="MyriadPro-Regular" w:hAnsi="Arial" w:cs="Arial"/>
                <w:b/>
                <w:color w:val="1A171B"/>
                <w:sz w:val="22"/>
                <w:szCs w:val="22"/>
              </w:rPr>
              <w:t xml:space="preserve">K01 </w:t>
            </w:r>
            <w:r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Student rozumie potrzebę </w:t>
            </w:r>
            <w:r w:rsidR="007D01A6"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ciągłego </w:t>
            </w:r>
            <w:r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uczenia się </w:t>
            </w:r>
            <w:r w:rsidR="007D01A6"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i pogłębiania kompetencji zawodowych </w:t>
            </w:r>
          </w:p>
          <w:p w:rsidR="00CD56A0" w:rsidRPr="005F4426" w:rsidRDefault="00CD56A0" w:rsidP="00C63E44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5F4426">
              <w:rPr>
                <w:rFonts w:ascii="Arial" w:eastAsia="MyriadPro-Regular" w:hAnsi="Arial" w:cs="Arial"/>
                <w:b/>
                <w:color w:val="1A171B"/>
                <w:sz w:val="22"/>
                <w:szCs w:val="22"/>
              </w:rPr>
              <w:t xml:space="preserve">K02 </w:t>
            </w:r>
            <w:r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rozumie potrzebę uczenia się języków obcych;</w:t>
            </w:r>
          </w:p>
          <w:p w:rsidR="00CD56A0" w:rsidRPr="005F4426" w:rsidRDefault="00CD56A0" w:rsidP="007D01A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eastAsia="MyriadPro-Regular" w:hAnsi="Arial" w:cs="Arial"/>
                <w:b/>
                <w:color w:val="1A171B"/>
                <w:sz w:val="22"/>
                <w:szCs w:val="22"/>
              </w:rPr>
              <w:t xml:space="preserve">K03 </w:t>
            </w:r>
            <w:r w:rsidRPr="005F4426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potrafi określić priorytety służące realizacji określonego przez siebie lub innych zadania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K2_K01</w:t>
            </w: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K2_K02</w:t>
            </w: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K2_K05</w:t>
            </w:r>
          </w:p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5"/>
        <w:gridCol w:w="1220"/>
        <w:gridCol w:w="1145"/>
        <w:gridCol w:w="1134"/>
        <w:gridCol w:w="850"/>
        <w:gridCol w:w="1134"/>
        <w:gridCol w:w="992"/>
        <w:gridCol w:w="1565"/>
      </w:tblGrid>
      <w:tr w:rsidR="00CD56A0" w:rsidRPr="005F4426" w:rsidTr="00C63E44">
        <w:trPr>
          <w:cantSplit/>
          <w:trHeight w:val="424"/>
        </w:trPr>
        <w:tc>
          <w:tcPr>
            <w:tcW w:w="9645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CD56A0" w:rsidRPr="005F4426" w:rsidTr="00C63E44">
        <w:trPr>
          <w:cantSplit/>
          <w:trHeight w:val="654"/>
        </w:trPr>
        <w:tc>
          <w:tcPr>
            <w:tcW w:w="160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20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CD56A0" w:rsidRPr="005F4426" w:rsidTr="00C63E44">
        <w:trPr>
          <w:cantSplit/>
          <w:trHeight w:val="477"/>
        </w:trPr>
        <w:tc>
          <w:tcPr>
            <w:tcW w:w="160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99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5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CD56A0" w:rsidRPr="005F4426" w:rsidTr="00C63E44">
        <w:trPr>
          <w:trHeight w:val="499"/>
        </w:trPr>
        <w:tc>
          <w:tcPr>
            <w:tcW w:w="16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D56A0" w:rsidRPr="005F4426" w:rsidRDefault="007D01A6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D56A0" w:rsidRPr="005F4426" w:rsidRDefault="00CD56A0" w:rsidP="00CD56A0">
      <w:pPr>
        <w:pStyle w:val="Zawartotabeli"/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pStyle w:val="Zawartotabeli"/>
        <w:rPr>
          <w:rFonts w:ascii="Arial" w:hAnsi="Arial" w:cs="Arial"/>
          <w:sz w:val="22"/>
          <w:szCs w:val="22"/>
        </w:rPr>
      </w:pPr>
    </w:p>
    <w:p w:rsidR="007D01A6" w:rsidRPr="005F4426" w:rsidRDefault="007D01A6" w:rsidP="00CD56A0">
      <w:pPr>
        <w:rPr>
          <w:rFonts w:ascii="Arial" w:hAnsi="Arial" w:cs="Arial"/>
          <w:sz w:val="22"/>
          <w:szCs w:val="22"/>
        </w:rPr>
      </w:pPr>
    </w:p>
    <w:p w:rsidR="00195A75" w:rsidRPr="005F4426" w:rsidRDefault="00195A75" w:rsidP="00CD56A0">
      <w:pPr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  <w:r w:rsidRPr="005F4426">
        <w:rPr>
          <w:rFonts w:ascii="Arial" w:hAnsi="Arial" w:cs="Arial"/>
          <w:sz w:val="22"/>
          <w:szCs w:val="22"/>
        </w:rPr>
        <w:t>Opis metod prowadzenia zajęć</w:t>
      </w: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CD56A0" w:rsidRPr="005F4426" w:rsidTr="00C63E44">
        <w:trPr>
          <w:trHeight w:val="611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D56A0" w:rsidRPr="005F4426" w:rsidRDefault="00CD56A0" w:rsidP="00C63E44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metoda problemowo-dyskusyjna, metoda komunikacyjna, metoda projektów multimedialnych, konsultacje indywidualne</w:t>
            </w:r>
          </w:p>
        </w:tc>
      </w:tr>
    </w:tbl>
    <w:p w:rsidR="00CD56A0" w:rsidRPr="005F4426" w:rsidRDefault="00CD56A0" w:rsidP="00CD56A0">
      <w:pPr>
        <w:pStyle w:val="Zawartotabeli"/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pStyle w:val="Zawartotabeli"/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pStyle w:val="Zawartotabeli"/>
        <w:rPr>
          <w:rFonts w:ascii="Arial" w:hAnsi="Arial" w:cs="Arial"/>
          <w:sz w:val="22"/>
          <w:szCs w:val="22"/>
        </w:rPr>
      </w:pPr>
      <w:r w:rsidRPr="005F4426">
        <w:rPr>
          <w:rFonts w:ascii="Arial" w:hAnsi="Arial" w:cs="Arial"/>
          <w:sz w:val="22"/>
          <w:szCs w:val="22"/>
        </w:rPr>
        <w:t>Formy sprawdzania efektów kształcenia</w:t>
      </w:r>
    </w:p>
    <w:p w:rsidR="00CD56A0" w:rsidRPr="005F4426" w:rsidRDefault="00CD56A0" w:rsidP="00CD56A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3"/>
        <w:gridCol w:w="629"/>
        <w:gridCol w:w="629"/>
        <w:gridCol w:w="629"/>
        <w:gridCol w:w="628"/>
        <w:gridCol w:w="628"/>
        <w:gridCol w:w="628"/>
        <w:gridCol w:w="628"/>
        <w:gridCol w:w="628"/>
        <w:gridCol w:w="548"/>
        <w:gridCol w:w="710"/>
        <w:gridCol w:w="628"/>
        <w:gridCol w:w="628"/>
        <w:gridCol w:w="628"/>
      </w:tblGrid>
      <w:tr w:rsidR="00CD56A0" w:rsidRPr="005F4426" w:rsidTr="007D01A6">
        <w:trPr>
          <w:cantSplit/>
          <w:trHeight w:val="1616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F442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CD56A0" w:rsidRPr="005F4426" w:rsidTr="007D01A6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7D01A6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7D01A6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W03 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7D01A6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7D01A6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7D01A6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7D01A6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7D01A6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56A0" w:rsidRPr="005F4426" w:rsidTr="007D01A6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D56A0" w:rsidRPr="005F4426" w:rsidRDefault="00CD56A0" w:rsidP="00C63E4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D56A0" w:rsidRPr="005F4426" w:rsidRDefault="00CD56A0" w:rsidP="00C63E4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D56A0" w:rsidRPr="005F4426" w:rsidRDefault="00CD56A0" w:rsidP="00CD56A0">
      <w:pPr>
        <w:pStyle w:val="Zawartotabeli"/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pStyle w:val="Zawartotabeli"/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415"/>
      </w:tblGrid>
      <w:tr w:rsidR="00CD56A0" w:rsidRPr="005F4426" w:rsidTr="0064225E">
        <w:trPr>
          <w:trHeight w:val="344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4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8B41B8" w:rsidRPr="005F4426" w:rsidRDefault="008B41B8" w:rsidP="008B41B8">
            <w:pPr>
              <w:spacing w:after="9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4426">
              <w:rPr>
                <w:rFonts w:ascii="Arial" w:hAnsi="Arial" w:cs="Arial"/>
                <w:color w:val="000000"/>
                <w:sz w:val="22"/>
                <w:szCs w:val="22"/>
              </w:rPr>
              <w:t xml:space="preserve">Warunkiem uzyskania zaliczenia jest zebranie literatury przedmiotu, sporządzenie  planu pracy i przygotowanie części teoretyczno-opisowej rozprawy w terminach określonych przez promotora. </w:t>
            </w:r>
          </w:p>
          <w:p w:rsidR="008B41B8" w:rsidRPr="005F4426" w:rsidRDefault="008B41B8" w:rsidP="008B41B8">
            <w:pPr>
              <w:spacing w:after="9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4426">
              <w:rPr>
                <w:rFonts w:ascii="Arial" w:hAnsi="Arial" w:cs="Arial"/>
                <w:color w:val="000000"/>
                <w:sz w:val="22"/>
                <w:szCs w:val="22"/>
              </w:rPr>
              <w:t>Przekroczenie któregokolwiek z wyznaczonych terminów łączy się z brakiem możliwości otrzymania zaliczenia z przedmiotu, a tym samym wykreśleniem studenta z listy uczestników seminarium. </w:t>
            </w:r>
          </w:p>
          <w:p w:rsidR="008B41B8" w:rsidRPr="005F4426" w:rsidRDefault="008B41B8" w:rsidP="008B41B8">
            <w:pPr>
              <w:spacing w:after="9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B41B8" w:rsidRPr="005F4426" w:rsidRDefault="008B41B8" w:rsidP="008B41B8">
            <w:pPr>
              <w:spacing w:after="9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4426">
              <w:rPr>
                <w:rFonts w:ascii="Arial" w:hAnsi="Arial" w:cs="Arial"/>
                <w:color w:val="000000"/>
                <w:sz w:val="22"/>
                <w:szCs w:val="22"/>
              </w:rPr>
              <w:t>Warunkiem zaliczenia jest również aktywne uczestnictwo w zajęciach seminaryjnych, obowiązkowe bieżące konsultacje z promotorem pracy, a także prezentacja badanego problemu na zajęciach. </w:t>
            </w:r>
          </w:p>
          <w:p w:rsidR="008B41B8" w:rsidRPr="005F4426" w:rsidRDefault="008B41B8" w:rsidP="008B41B8">
            <w:pPr>
              <w:spacing w:after="9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4426">
              <w:rPr>
                <w:rFonts w:ascii="Arial" w:hAnsi="Arial" w:cs="Arial"/>
                <w:color w:val="000000"/>
                <w:sz w:val="22"/>
                <w:szCs w:val="22"/>
              </w:rPr>
              <w:t>Temat pracy licencjackiej powinien być związany z tematyką seminarium, na które uczęszcza student.</w:t>
            </w:r>
          </w:p>
          <w:p w:rsidR="00CD56A0" w:rsidRPr="005F4426" w:rsidRDefault="00CD56A0" w:rsidP="00C63E44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p w:rsidR="00195A75" w:rsidRPr="005F4426" w:rsidRDefault="00195A75" w:rsidP="00CD56A0">
      <w:pPr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  <w:r w:rsidRPr="005F4426">
        <w:rPr>
          <w:rFonts w:ascii="Arial" w:hAnsi="Arial" w:cs="Arial"/>
          <w:sz w:val="22"/>
          <w:szCs w:val="22"/>
        </w:rPr>
        <w:t>Treści merytoryczne (wykaz tematów)</w:t>
      </w: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356"/>
      </w:tblGrid>
      <w:tr w:rsidR="00CD56A0" w:rsidRPr="005F4426" w:rsidTr="00C63E44">
        <w:trPr>
          <w:trHeight w:val="1136"/>
        </w:trPr>
        <w:tc>
          <w:tcPr>
            <w:tcW w:w="93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6A0" w:rsidRPr="005F4426" w:rsidRDefault="008B41B8" w:rsidP="0064225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lastRenderedPageBreak/>
              <w:t xml:space="preserve">Relacje pomiędzy językiem i kulturą. </w:t>
            </w:r>
            <w:r w:rsidR="00EC2441" w:rsidRPr="005F4426">
              <w:rPr>
                <w:rFonts w:ascii="Arial" w:hAnsi="Arial" w:cs="Arial"/>
                <w:sz w:val="22"/>
                <w:szCs w:val="22"/>
              </w:rPr>
              <w:t>Odzwierciedlenie kultury narodu w jego zasobie leksykalnym (elementy subiektywizmu w postrzeganiu rzeczywistości  i czynniki wpływające na zacieranie się różnic pomiędzy obrazami świata zaklętymi w języku</w:t>
            </w:r>
            <w:r w:rsidR="00577DAE" w:rsidRPr="005F4426">
              <w:rPr>
                <w:rFonts w:ascii="Arial" w:hAnsi="Arial" w:cs="Arial"/>
                <w:sz w:val="22"/>
                <w:szCs w:val="22"/>
              </w:rPr>
              <w:t>)</w:t>
            </w:r>
            <w:r w:rsidR="00EC2441" w:rsidRPr="005F442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5F4426">
              <w:rPr>
                <w:rFonts w:ascii="Arial" w:hAnsi="Arial" w:cs="Arial"/>
                <w:sz w:val="22"/>
                <w:szCs w:val="22"/>
              </w:rPr>
              <w:t>Językowo-kulturowy obraz świata na mate</w:t>
            </w:r>
            <w:r w:rsidR="00EC2441" w:rsidRPr="005F4426">
              <w:rPr>
                <w:rFonts w:ascii="Arial" w:hAnsi="Arial" w:cs="Arial"/>
                <w:sz w:val="22"/>
                <w:szCs w:val="22"/>
              </w:rPr>
              <w:t>riale wybranych pojęć. Składniki językowego obrazu świata. Stereotypy językowe. Związki frazeologiczne we współczesnym języku rosyjskim. Wartości i wartościowanie w świetle danych językowych.</w:t>
            </w:r>
          </w:p>
        </w:tc>
      </w:tr>
    </w:tbl>
    <w:p w:rsidR="007D01A6" w:rsidRPr="005F4426" w:rsidRDefault="007D01A6" w:rsidP="00CD56A0">
      <w:pPr>
        <w:rPr>
          <w:rFonts w:ascii="Arial" w:hAnsi="Arial" w:cs="Arial"/>
          <w:sz w:val="22"/>
          <w:szCs w:val="22"/>
        </w:rPr>
      </w:pPr>
    </w:p>
    <w:p w:rsidR="007D01A6" w:rsidRPr="005F4426" w:rsidRDefault="007D01A6" w:rsidP="00CD56A0">
      <w:pPr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  <w:r w:rsidRPr="005F4426">
        <w:rPr>
          <w:rFonts w:ascii="Arial" w:hAnsi="Arial" w:cs="Arial"/>
          <w:sz w:val="22"/>
          <w:szCs w:val="22"/>
        </w:rPr>
        <w:t>Wykaz literatury podstawowej</w:t>
      </w: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D56A0" w:rsidRPr="005F4426" w:rsidTr="00C63E4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57F2B" w:rsidRPr="005F4426" w:rsidRDefault="00157F2B" w:rsidP="00157F2B">
            <w:pPr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Anusiewicz J., Bartmiński J. (red.), 1998, </w:t>
            </w:r>
            <w:r w:rsidRPr="005F4426">
              <w:rPr>
                <w:rFonts w:ascii="Arial" w:eastAsia="Cambria-Italic" w:hAnsi="Arial" w:cs="Arial"/>
                <w:i/>
                <w:iCs/>
                <w:sz w:val="22"/>
                <w:szCs w:val="22"/>
              </w:rPr>
              <w:t xml:space="preserve">Stereotyp jako przedmiot lingwistyki. Teoria, metodologia, analizy empiryczne </w:t>
            </w:r>
            <w:r w:rsidRPr="005F4426">
              <w:rPr>
                <w:rFonts w:ascii="Arial" w:hAnsi="Arial" w:cs="Arial"/>
                <w:sz w:val="22"/>
                <w:szCs w:val="22"/>
              </w:rPr>
              <w:t>(Język a Kultura, t. 12), Wrocław.</w:t>
            </w:r>
          </w:p>
          <w:p w:rsidR="00157F2B" w:rsidRPr="005F4426" w:rsidRDefault="00157F2B" w:rsidP="00157F2B">
            <w:pPr>
              <w:autoSpaceDN w:val="0"/>
              <w:adjustRightInd w:val="0"/>
              <w:jc w:val="both"/>
              <w:rPr>
                <w:rFonts w:ascii="Arial" w:eastAsia="Cambria-Italic" w:hAnsi="Arial" w:cs="Arial"/>
                <w:i/>
                <w:iCs/>
                <w:sz w:val="22"/>
                <w:szCs w:val="22"/>
              </w:rPr>
            </w:pPr>
          </w:p>
          <w:p w:rsidR="0064225E" w:rsidRPr="005F4426" w:rsidRDefault="0064225E" w:rsidP="0064225E">
            <w:pPr>
              <w:spacing w:after="9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F4426">
              <w:rPr>
                <w:rFonts w:ascii="Arial" w:hAnsi="Arial" w:cs="Arial"/>
                <w:color w:val="000000"/>
                <w:sz w:val="22"/>
                <w:szCs w:val="22"/>
              </w:rPr>
              <w:t>Apresjan</w:t>
            </w:r>
            <w:proofErr w:type="spellEnd"/>
            <w:r w:rsidRPr="005F4426">
              <w:rPr>
                <w:rFonts w:ascii="Arial" w:hAnsi="Arial" w:cs="Arial"/>
                <w:color w:val="000000"/>
                <w:sz w:val="22"/>
                <w:szCs w:val="22"/>
              </w:rPr>
              <w:t xml:space="preserve"> J. D., 2000, Semantyka leksykalna. Synonimiczne środki języka, Wrocław.</w:t>
            </w:r>
          </w:p>
          <w:p w:rsidR="0064225E" w:rsidRPr="005F4426" w:rsidRDefault="0064225E" w:rsidP="0064225E">
            <w:pPr>
              <w:spacing w:after="9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4426">
              <w:rPr>
                <w:rFonts w:ascii="Arial" w:hAnsi="Arial" w:cs="Arial"/>
                <w:color w:val="000000"/>
                <w:sz w:val="22"/>
                <w:szCs w:val="22"/>
              </w:rPr>
              <w:t xml:space="preserve">Bańko M., 2001, </w:t>
            </w:r>
            <w:r w:rsidRPr="005F4426">
              <w:rPr>
                <w:rFonts w:ascii="Arial" w:hAnsi="Arial" w:cs="Arial"/>
                <w:i/>
                <w:color w:val="000000"/>
                <w:sz w:val="22"/>
                <w:szCs w:val="22"/>
              </w:rPr>
              <w:t>Z pogranicza leksykografii i językoznawstwa: studia o słowniku jednojęzycznym</w:t>
            </w:r>
            <w:r w:rsidRPr="005F4426">
              <w:rPr>
                <w:rFonts w:ascii="Arial" w:hAnsi="Arial" w:cs="Arial"/>
                <w:color w:val="000000"/>
                <w:sz w:val="22"/>
                <w:szCs w:val="22"/>
              </w:rPr>
              <w:t xml:space="preserve">, Warszawa </w:t>
            </w:r>
          </w:p>
          <w:p w:rsidR="00157F2B" w:rsidRPr="005F4426" w:rsidRDefault="00157F2B" w:rsidP="00157F2B">
            <w:p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Bartmiński J., 2007, </w:t>
            </w:r>
            <w:r w:rsidRPr="005F4426">
              <w:rPr>
                <w:rFonts w:ascii="Arial" w:eastAsia="Cambria-Italic" w:hAnsi="Arial" w:cs="Arial"/>
                <w:i/>
                <w:iCs/>
                <w:sz w:val="22"/>
                <w:szCs w:val="22"/>
              </w:rPr>
              <w:t xml:space="preserve">Stereotypy mieszkają w języku. Studia </w:t>
            </w:r>
            <w:proofErr w:type="spellStart"/>
            <w:r w:rsidRPr="005F4426">
              <w:rPr>
                <w:rFonts w:ascii="Arial" w:eastAsia="Cambria-Italic" w:hAnsi="Arial" w:cs="Arial"/>
                <w:i/>
                <w:iCs/>
                <w:sz w:val="22"/>
                <w:szCs w:val="22"/>
              </w:rPr>
              <w:t>etnolingwistyczne</w:t>
            </w:r>
            <w:proofErr w:type="spellEnd"/>
            <w:r w:rsidRPr="005F4426">
              <w:rPr>
                <w:rFonts w:ascii="Arial" w:hAnsi="Arial" w:cs="Arial"/>
                <w:sz w:val="22"/>
                <w:szCs w:val="22"/>
              </w:rPr>
              <w:t>, Lublin.</w:t>
            </w:r>
          </w:p>
          <w:p w:rsidR="00157F2B" w:rsidRPr="005F4426" w:rsidRDefault="00157F2B" w:rsidP="00157F2B">
            <w:pPr>
              <w:rPr>
                <w:rFonts w:ascii="Arial" w:hAnsi="Arial" w:cs="Arial"/>
                <w:sz w:val="22"/>
                <w:szCs w:val="22"/>
              </w:rPr>
            </w:pPr>
          </w:p>
          <w:p w:rsidR="00157F2B" w:rsidRPr="005F4426" w:rsidRDefault="00157F2B" w:rsidP="00157F2B">
            <w:pPr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Basaj M., Rytel D.( red.), 1988,  </w:t>
            </w:r>
            <w:r w:rsidRPr="005F4426">
              <w:rPr>
                <w:rFonts w:ascii="Arial" w:hAnsi="Arial" w:cs="Arial"/>
                <w:i/>
                <w:sz w:val="22"/>
                <w:szCs w:val="22"/>
              </w:rPr>
              <w:t xml:space="preserve">Z problemów frazeologii polskiej i słowiańskiej, </w:t>
            </w:r>
            <w:r w:rsidRPr="005F4426">
              <w:rPr>
                <w:rFonts w:ascii="Arial" w:hAnsi="Arial" w:cs="Arial"/>
                <w:sz w:val="22"/>
                <w:szCs w:val="22"/>
              </w:rPr>
              <w:t>Wrocław- Warszawa- Kraków- Gdańsk- Łódź</w:t>
            </w:r>
            <w:r w:rsidR="00577DAE" w:rsidRPr="005F442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77DAE" w:rsidRPr="005F4426" w:rsidRDefault="00577DAE" w:rsidP="00157F2B">
            <w:pPr>
              <w:rPr>
                <w:rFonts w:ascii="Arial" w:hAnsi="Arial" w:cs="Arial"/>
                <w:sz w:val="22"/>
                <w:szCs w:val="22"/>
              </w:rPr>
            </w:pPr>
          </w:p>
          <w:p w:rsidR="00577DAE" w:rsidRPr="005F4426" w:rsidRDefault="00577DAE" w:rsidP="00577D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Bielińska-Gardziel I., </w:t>
            </w:r>
            <w:proofErr w:type="spellStart"/>
            <w:r w:rsidRPr="005F4426">
              <w:rPr>
                <w:rFonts w:ascii="Arial" w:hAnsi="Arial" w:cs="Arial"/>
                <w:sz w:val="22"/>
                <w:szCs w:val="22"/>
              </w:rPr>
              <w:t>Niebrzegowska-Bartmińska</w:t>
            </w:r>
            <w:proofErr w:type="spellEnd"/>
            <w:r w:rsidRPr="005F4426">
              <w:rPr>
                <w:rFonts w:ascii="Arial" w:hAnsi="Arial" w:cs="Arial"/>
                <w:sz w:val="22"/>
                <w:szCs w:val="22"/>
              </w:rPr>
              <w:t xml:space="preserve"> S., </w:t>
            </w:r>
            <w:proofErr w:type="spellStart"/>
            <w:r w:rsidRPr="005F4426">
              <w:rPr>
                <w:rFonts w:ascii="Arial" w:hAnsi="Arial" w:cs="Arial"/>
                <w:sz w:val="22"/>
                <w:szCs w:val="22"/>
              </w:rPr>
              <w:t>Szadura</w:t>
            </w:r>
            <w:proofErr w:type="spellEnd"/>
            <w:r w:rsidRPr="005F4426">
              <w:rPr>
                <w:rFonts w:ascii="Arial" w:hAnsi="Arial" w:cs="Arial"/>
                <w:sz w:val="22"/>
                <w:szCs w:val="22"/>
              </w:rPr>
              <w:t xml:space="preserve"> J., 2014, </w:t>
            </w:r>
            <w:r w:rsidRPr="005F4426">
              <w:rPr>
                <w:rFonts w:ascii="Arial" w:hAnsi="Arial" w:cs="Arial"/>
                <w:i/>
                <w:sz w:val="22"/>
                <w:szCs w:val="22"/>
              </w:rPr>
              <w:t>Wartości w językowo-kulturowym obrazie świata Słowian i ich sąsiadów</w:t>
            </w:r>
            <w:r w:rsidR="00195A75" w:rsidRPr="005F4426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95A75" w:rsidRPr="005F4426">
              <w:rPr>
                <w:rFonts w:ascii="Arial" w:hAnsi="Arial" w:cs="Arial"/>
                <w:sz w:val="22"/>
                <w:szCs w:val="22"/>
              </w:rPr>
              <w:t>Lublin, Wydawnictwo UMCS.</w:t>
            </w:r>
          </w:p>
          <w:p w:rsidR="00157F2B" w:rsidRPr="005F4426" w:rsidRDefault="00157F2B" w:rsidP="00157F2B">
            <w:p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64225E" w:rsidRPr="005F4426" w:rsidRDefault="00577DAE" w:rsidP="0064225E">
            <w:pPr>
              <w:spacing w:after="9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442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Корина, Н.,  Норман, Б., Алефиренко, Н., Высочаньский, В, </w:t>
            </w:r>
            <w:r w:rsidR="0064225E" w:rsidRPr="005F442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Соколова, Я</w:t>
            </w:r>
            <w:r w:rsidRPr="005F442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2014, </w:t>
            </w:r>
            <w:r w:rsidR="0064225E" w:rsidRPr="005F4426">
              <w:rPr>
                <w:rFonts w:ascii="Arial" w:hAnsi="Arial" w:cs="Arial"/>
                <w:i/>
                <w:color w:val="000000"/>
                <w:sz w:val="22"/>
                <w:szCs w:val="22"/>
                <w:lang w:val="ru-RU"/>
              </w:rPr>
              <w:t>Языковая картина мира и когнитивные приоритеты языка</w:t>
            </w:r>
            <w:r w:rsidRPr="005F442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64225E" w:rsidRPr="005F442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Нитра: Университетим. КонстантинаФилософа</w:t>
            </w:r>
            <w:r w:rsidR="0064225E" w:rsidRPr="005F4426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  <w:p w:rsidR="00157F2B" w:rsidRPr="005F4426" w:rsidRDefault="00157F2B" w:rsidP="00157F2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4426">
              <w:rPr>
                <w:rFonts w:ascii="Arial" w:hAnsi="Arial" w:cs="Arial"/>
                <w:sz w:val="22"/>
                <w:szCs w:val="22"/>
              </w:rPr>
              <w:t>Straś</w:t>
            </w:r>
            <w:proofErr w:type="spellEnd"/>
            <w:r w:rsidRPr="005F4426">
              <w:rPr>
                <w:rFonts w:ascii="Arial" w:hAnsi="Arial" w:cs="Arial"/>
                <w:sz w:val="22"/>
                <w:szCs w:val="22"/>
              </w:rPr>
              <w:t xml:space="preserve"> E., 2008,</w:t>
            </w:r>
            <w:r w:rsidRPr="005F4426">
              <w:rPr>
                <w:rFonts w:ascii="Arial" w:hAnsi="Arial" w:cs="Arial"/>
                <w:i/>
                <w:sz w:val="22"/>
                <w:szCs w:val="22"/>
              </w:rPr>
              <w:t>Kategoria intensywności we frazeologii języka polskiego i rosyjskiego</w:t>
            </w:r>
            <w:r w:rsidRPr="005F4426">
              <w:rPr>
                <w:rFonts w:ascii="Arial" w:hAnsi="Arial" w:cs="Arial"/>
                <w:sz w:val="22"/>
                <w:szCs w:val="22"/>
              </w:rPr>
              <w:t>, Katowice, Wydawnictwo Uniwersytetu Śląskiego.</w:t>
            </w:r>
          </w:p>
          <w:p w:rsidR="00157F2B" w:rsidRPr="005F4426" w:rsidRDefault="00157F2B" w:rsidP="00157F2B">
            <w:pPr>
              <w:rPr>
                <w:rFonts w:ascii="Arial" w:hAnsi="Arial" w:cs="Arial"/>
                <w:sz w:val="22"/>
                <w:szCs w:val="22"/>
              </w:rPr>
            </w:pPr>
          </w:p>
          <w:p w:rsidR="00157F2B" w:rsidRPr="005F4426" w:rsidRDefault="00157F2B" w:rsidP="00157F2B">
            <w:pPr>
              <w:rPr>
                <w:rFonts w:ascii="Arial" w:eastAsia="MSTT31c491" w:hAnsi="Arial" w:cs="Arial"/>
                <w:iCs/>
                <w:sz w:val="22"/>
                <w:szCs w:val="22"/>
                <w:lang w:val="ru-RU"/>
              </w:rPr>
            </w:pPr>
            <w:r w:rsidRPr="005F4426">
              <w:rPr>
                <w:rFonts w:ascii="Arial" w:eastAsia="MSTT31c491" w:hAnsi="Arial" w:cs="Arial"/>
                <w:iCs/>
                <w:sz w:val="22"/>
                <w:szCs w:val="22"/>
                <w:lang w:val="ru-RU"/>
              </w:rPr>
              <w:t xml:space="preserve">Урысон Е. В., </w:t>
            </w:r>
            <w:r w:rsidRPr="005F4426">
              <w:rPr>
                <w:rFonts w:ascii="Arial" w:eastAsia="MSTT31c491" w:hAnsi="Arial" w:cs="Arial"/>
                <w:i/>
                <w:iCs/>
                <w:sz w:val="22"/>
                <w:szCs w:val="22"/>
                <w:lang w:val="ru-RU"/>
              </w:rPr>
              <w:t>Проблемы исследования языковой картины мира. Аналогия в семантике</w:t>
            </w:r>
            <w:r w:rsidRPr="005F4426">
              <w:rPr>
                <w:rFonts w:ascii="Arial" w:eastAsia="MSTT31c491" w:hAnsi="Arial" w:cs="Arial"/>
                <w:iCs/>
                <w:sz w:val="22"/>
                <w:szCs w:val="22"/>
                <w:lang w:val="ru-RU"/>
              </w:rPr>
              <w:t>, Москва 2003</w:t>
            </w:r>
          </w:p>
          <w:p w:rsidR="00157F2B" w:rsidRPr="005F4426" w:rsidRDefault="00157F2B" w:rsidP="00157F2B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64225E" w:rsidRPr="005F4426" w:rsidRDefault="0064225E" w:rsidP="0064225E">
            <w:pPr>
              <w:pStyle w:val="Tekstprzypisudolnego"/>
              <w:ind w:firstLine="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F4426">
              <w:rPr>
                <w:rFonts w:ascii="Arial" w:hAnsi="Arial" w:cs="Arial"/>
                <w:sz w:val="22"/>
                <w:szCs w:val="22"/>
                <w:lang w:val="ru-RU"/>
              </w:rPr>
              <w:t xml:space="preserve">Шмелёв А.Д.,  2002, </w:t>
            </w:r>
            <w:r w:rsidRPr="005F4426">
              <w:rPr>
                <w:rFonts w:ascii="Arial" w:hAnsi="Arial" w:cs="Arial"/>
                <w:i/>
                <w:sz w:val="22"/>
                <w:szCs w:val="22"/>
                <w:lang w:val="ru-RU"/>
              </w:rPr>
              <w:t>Русский язык и внеязыковая действительность</w:t>
            </w:r>
            <w:r w:rsidRPr="005F4426">
              <w:rPr>
                <w:rFonts w:ascii="Arial" w:hAnsi="Arial" w:cs="Arial"/>
                <w:sz w:val="22"/>
                <w:szCs w:val="22"/>
                <w:lang w:val="ru-RU"/>
              </w:rPr>
              <w:t xml:space="preserve">, Москва. </w:t>
            </w:r>
          </w:p>
          <w:p w:rsidR="00CD56A0" w:rsidRPr="005F4426" w:rsidRDefault="00CD56A0" w:rsidP="00157F2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CD56A0" w:rsidRPr="005F4426" w:rsidRDefault="00CD56A0" w:rsidP="00CD56A0">
      <w:pPr>
        <w:rPr>
          <w:rFonts w:ascii="Arial" w:hAnsi="Arial" w:cs="Arial"/>
          <w:sz w:val="22"/>
          <w:szCs w:val="22"/>
          <w:lang w:val="ru-RU"/>
        </w:rPr>
      </w:pPr>
    </w:p>
    <w:p w:rsidR="00157F2B" w:rsidRPr="005F4426" w:rsidRDefault="00157F2B" w:rsidP="00CD56A0">
      <w:pPr>
        <w:rPr>
          <w:rFonts w:ascii="Arial" w:hAnsi="Arial" w:cs="Arial"/>
          <w:sz w:val="22"/>
          <w:szCs w:val="22"/>
          <w:lang w:val="ru-RU"/>
        </w:rPr>
      </w:pP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  <w:r w:rsidRPr="005F4426">
        <w:rPr>
          <w:rFonts w:ascii="Arial" w:hAnsi="Arial" w:cs="Arial"/>
          <w:sz w:val="22"/>
          <w:szCs w:val="22"/>
        </w:rPr>
        <w:t>Wykaz literatury uzupełniającej</w:t>
      </w: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D56A0" w:rsidRPr="005F4426" w:rsidTr="00157F2B">
        <w:trPr>
          <w:trHeight w:val="57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D56A0" w:rsidRPr="005F4426" w:rsidRDefault="00CD56A0" w:rsidP="00EC2441">
            <w:pPr>
              <w:spacing w:after="90"/>
              <w:rPr>
                <w:rFonts w:ascii="Arial" w:hAnsi="Arial" w:cs="Arial"/>
                <w:sz w:val="22"/>
                <w:szCs w:val="22"/>
              </w:rPr>
            </w:pPr>
            <w:r w:rsidRPr="005F4426">
              <w:rPr>
                <w:rFonts w:ascii="Arial" w:hAnsi="Arial" w:cs="Arial"/>
                <w:sz w:val="22"/>
                <w:szCs w:val="22"/>
              </w:rPr>
              <w:t xml:space="preserve">Literatura uzupełniająca </w:t>
            </w:r>
            <w:r w:rsidR="007D01A6" w:rsidRPr="005F4426">
              <w:rPr>
                <w:rFonts w:ascii="Arial" w:hAnsi="Arial" w:cs="Arial"/>
                <w:sz w:val="22"/>
                <w:szCs w:val="22"/>
              </w:rPr>
              <w:t xml:space="preserve">jest </w:t>
            </w:r>
            <w:r w:rsidRPr="005F4426">
              <w:rPr>
                <w:rFonts w:ascii="Arial" w:hAnsi="Arial" w:cs="Arial"/>
                <w:sz w:val="22"/>
                <w:szCs w:val="22"/>
              </w:rPr>
              <w:t>dobierana</w:t>
            </w:r>
            <w:r w:rsidR="00EC2441" w:rsidRPr="005F4426">
              <w:rPr>
                <w:rFonts w:ascii="Arial" w:hAnsi="Arial" w:cs="Arial"/>
                <w:sz w:val="22"/>
                <w:szCs w:val="22"/>
              </w:rPr>
              <w:t xml:space="preserve"> w zależności od zainteresowań danej grupy studentów</w:t>
            </w:r>
          </w:p>
        </w:tc>
      </w:tr>
    </w:tbl>
    <w:p w:rsidR="00CD56A0" w:rsidRPr="005F4426" w:rsidRDefault="00CD56A0" w:rsidP="00CD56A0">
      <w:pPr>
        <w:pStyle w:val="Tekstdymka1"/>
        <w:rPr>
          <w:rFonts w:ascii="Arial" w:hAnsi="Arial" w:cs="Arial"/>
          <w:sz w:val="22"/>
          <w:szCs w:val="22"/>
        </w:rPr>
      </w:pPr>
    </w:p>
    <w:p w:rsidR="00CD56A0" w:rsidRPr="005F4426" w:rsidRDefault="00CD56A0" w:rsidP="00CD56A0">
      <w:pPr>
        <w:pStyle w:val="Tekstdymka1"/>
        <w:rPr>
          <w:rFonts w:ascii="Arial" w:hAnsi="Arial" w:cs="Arial"/>
          <w:sz w:val="22"/>
          <w:szCs w:val="22"/>
        </w:rPr>
      </w:pPr>
      <w:r w:rsidRPr="005F4426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CD56A0" w:rsidRPr="005F4426" w:rsidRDefault="00CD56A0" w:rsidP="00CD56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8"/>
        <w:gridCol w:w="5538"/>
        <w:gridCol w:w="1052"/>
      </w:tblGrid>
      <w:tr w:rsidR="00CD56A0" w:rsidRPr="005F4426" w:rsidTr="00C63E4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56A0" w:rsidRPr="005F4426" w:rsidTr="00C63E4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7D01A6" w:rsidP="00C63E4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CD56A0" w:rsidRPr="005F4426" w:rsidTr="00C63E4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7D01A6" w:rsidP="00C63E4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CD56A0" w:rsidRPr="005F4426" w:rsidTr="00C63E4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pracy </w:t>
            </w: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7D01A6" w:rsidP="00C63E4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CD56A0" w:rsidRPr="005F4426" w:rsidTr="00C63E4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7D01A6" w:rsidP="00C63E4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CD56A0" w:rsidRPr="005F4426" w:rsidTr="00C63E4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7D01A6" w:rsidP="00C63E4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CD56A0" w:rsidRPr="005F4426" w:rsidTr="00C63E4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56A0" w:rsidRPr="005F4426" w:rsidTr="00C63E4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7D01A6" w:rsidP="007D01A6">
            <w:pPr>
              <w:widowControl/>
              <w:autoSpaceDE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10</w:t>
            </w:r>
            <w:r w:rsidR="00CD56A0"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CD56A0" w:rsidRPr="005F4426" w:rsidTr="00C63E4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D56A0" w:rsidRPr="005F4426" w:rsidRDefault="00CD56A0" w:rsidP="00C63E4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D56A0" w:rsidRPr="005F4426" w:rsidRDefault="007D01A6" w:rsidP="00C63E4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4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:rsidR="00843E4B" w:rsidRPr="005F4426" w:rsidRDefault="00843E4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43E4B" w:rsidRPr="005F4426" w:rsidSect="00431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-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TT31c49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662F"/>
    <w:rsid w:val="00157F2B"/>
    <w:rsid w:val="00195A75"/>
    <w:rsid w:val="002949AA"/>
    <w:rsid w:val="00302829"/>
    <w:rsid w:val="0047662F"/>
    <w:rsid w:val="00577DAE"/>
    <w:rsid w:val="005F4426"/>
    <w:rsid w:val="0064225E"/>
    <w:rsid w:val="007D01A6"/>
    <w:rsid w:val="00843E4B"/>
    <w:rsid w:val="008B41B8"/>
    <w:rsid w:val="00CD56A0"/>
    <w:rsid w:val="00D17C6A"/>
    <w:rsid w:val="00EC2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6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56A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56A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CD56A0"/>
    <w:pPr>
      <w:suppressLineNumbers/>
    </w:pPr>
  </w:style>
  <w:style w:type="paragraph" w:customStyle="1" w:styleId="Tekstdymka1">
    <w:name w:val="Tekst dymka1"/>
    <w:basedOn w:val="Normalny"/>
    <w:rsid w:val="00CD56A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64225E"/>
    <w:pPr>
      <w:widowControl/>
      <w:suppressAutoHyphens w:val="0"/>
      <w:autoSpaceDE/>
      <w:ind w:firstLine="709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25E"/>
    <w:rPr>
      <w:rFonts w:ascii="Calibri" w:eastAsia="Calibri" w:hAnsi="Calibri" w:cs="Calibri"/>
      <w:color w:val="00000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Zając-Haduch</dc:creator>
  <cp:lastModifiedBy>User</cp:lastModifiedBy>
  <cp:revision>2</cp:revision>
  <dcterms:created xsi:type="dcterms:W3CDTF">2017-11-21T10:54:00Z</dcterms:created>
  <dcterms:modified xsi:type="dcterms:W3CDTF">2017-11-21T10:54:00Z</dcterms:modified>
</cp:coreProperties>
</file>