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8E" w:rsidRDefault="0010798E" w:rsidP="0010798E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10798E" w:rsidRDefault="0010798E" w:rsidP="0010798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0798E" w:rsidRDefault="0010798E" w:rsidP="0010798E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46081" w:rsidRPr="005D0354" w:rsidTr="0010798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 w:rsidP="00231CC4">
            <w:pPr>
              <w:pStyle w:val="Zawartotabeli"/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Seminarium magisterskie (językoznawcze) </w:t>
            </w:r>
            <w:r w:rsidR="00231CC4" w:rsidRPr="005D0354">
              <w:rPr>
                <w:rFonts w:ascii="Arial" w:hAnsi="Arial" w:cs="Arial"/>
                <w:sz w:val="22"/>
                <w:szCs w:val="22"/>
              </w:rPr>
              <w:t>III</w:t>
            </w:r>
          </w:p>
        </w:tc>
      </w:tr>
      <w:tr w:rsidR="00846081" w:rsidRPr="005D0354" w:rsidTr="0010798E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7E2943" w:rsidP="007E2943">
            <w:pPr>
              <w:pStyle w:val="Zawartotabeli"/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D0354">
              <w:rPr>
                <w:rStyle w:val="Uwydatnienie"/>
                <w:rFonts w:ascii="Arial" w:hAnsi="Arial" w:cs="Arial"/>
                <w:i w:val="0"/>
                <w:sz w:val="22"/>
                <w:szCs w:val="22"/>
              </w:rPr>
              <w:t>Master Seminar Linguistics (III)</w:t>
            </w:r>
          </w:p>
        </w:tc>
      </w:tr>
    </w:tbl>
    <w:p w:rsidR="0010798E" w:rsidRPr="005D0354" w:rsidRDefault="0010798E" w:rsidP="0010798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846081" w:rsidRPr="005D0354" w:rsidTr="0010798E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0798E" w:rsidRPr="005D0354" w:rsidRDefault="0010798E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0798E" w:rsidRPr="005D0354" w:rsidRDefault="00231CC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10798E" w:rsidRPr="005D0354" w:rsidRDefault="0010798E" w:rsidP="0010798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846081" w:rsidRPr="005D0354" w:rsidTr="0010798E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0798E" w:rsidRPr="005D0354" w:rsidRDefault="0010798E" w:rsidP="007E2943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D0354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5D0354">
              <w:rPr>
                <w:rFonts w:ascii="Arial" w:hAnsi="Arial" w:cs="Arial"/>
                <w:sz w:val="22"/>
                <w:szCs w:val="22"/>
              </w:rPr>
              <w:t xml:space="preserve"> hab.</w:t>
            </w:r>
            <w:r w:rsidR="007E2943" w:rsidRPr="005D0354">
              <w:rPr>
                <w:rFonts w:ascii="Arial" w:hAnsi="Arial" w:cs="Arial"/>
                <w:sz w:val="22"/>
                <w:szCs w:val="22"/>
              </w:rPr>
              <w:t>Bogumił Ostrowski</w:t>
            </w:r>
            <w:r w:rsidRPr="005D0354">
              <w:rPr>
                <w:rFonts w:ascii="Arial" w:hAnsi="Arial" w:cs="Arial"/>
                <w:sz w:val="22"/>
                <w:szCs w:val="22"/>
              </w:rPr>
              <w:t xml:space="preserve">, prof. UP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7E294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D0354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5D0354">
              <w:rPr>
                <w:rFonts w:ascii="Arial" w:hAnsi="Arial" w:cs="Arial"/>
                <w:sz w:val="22"/>
                <w:szCs w:val="22"/>
              </w:rPr>
              <w:t xml:space="preserve"> hab.Bogumił Ostrowski, prof. UP</w:t>
            </w: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Opis kursu (cele kształcenia)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46081" w:rsidRPr="005D0354" w:rsidTr="00A45441">
        <w:trPr>
          <w:trHeight w:val="54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Uzyskanie stopnia magistra rosyjskiej (specjalność: językoznawstwo) 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Warunki wstępne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46081" w:rsidRPr="005D0354" w:rsidTr="0010798E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Wymagana wiedza z zakresu podstawowych dyscyplin językoznawczych, przewidzianych aktualnym programem studiów rusycystycznych (wstępne informacje z dziedziny językoznawstwa ogólnego, znajomość gramatyki współczesnego języka rosyjskiego, znajomość historii rosyjskiego języka literackiego i elementów gramatyki historycznej języków wschodniosłowiańskich, zainteresowania historyczno-językowe i kulturologiczne)  </w:t>
            </w:r>
          </w:p>
          <w:p w:rsidR="0010798E" w:rsidRPr="005D0354" w:rsidRDefault="0010798E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autoSpaceDE/>
              <w:autoSpaceDN w:val="0"/>
              <w:spacing w:line="276" w:lineRule="auto"/>
              <w:jc w:val="both"/>
              <w:rPr>
                <w:rFonts w:ascii="Arial" w:eastAsia="MyriadPro-Semibold" w:hAnsi="Arial" w:cs="Arial"/>
                <w:bCs/>
                <w:sz w:val="22"/>
                <w:szCs w:val="22"/>
              </w:rPr>
            </w:pPr>
            <w:proofErr w:type="gramStart"/>
            <w:r w:rsidRPr="005D0354">
              <w:rPr>
                <w:rFonts w:ascii="Arial" w:eastAsia="MyriadPro-Semibold" w:hAnsi="Arial" w:cs="Arial"/>
                <w:bCs/>
                <w:sz w:val="22"/>
                <w:szCs w:val="22"/>
              </w:rPr>
              <w:t>Umiejętność  samodzielnego</w:t>
            </w:r>
            <w:proofErr w:type="gramEnd"/>
            <w:r w:rsidRPr="005D0354">
              <w:rPr>
                <w:rFonts w:ascii="Arial" w:eastAsia="MyriadPro-Semibold" w:hAnsi="Arial" w:cs="Arial"/>
                <w:bCs/>
                <w:sz w:val="22"/>
                <w:szCs w:val="22"/>
              </w:rPr>
              <w:t xml:space="preserve"> zdobywania  wiedzy i rozwijania  umiejętności badawczych w zakresie filologii pod kierunkiem  opiekuna naukowego</w:t>
            </w:r>
          </w:p>
          <w:p w:rsidR="0010798E" w:rsidRPr="005D0354" w:rsidRDefault="0010798E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Stopień licencjata w zakresie nauk humanistycznych, znajomość języka rosyjskiego na określonym poziomie</w:t>
            </w:r>
            <w:r w:rsidR="00A45441" w:rsidRPr="005D0354">
              <w:rPr>
                <w:rFonts w:ascii="Arial" w:hAnsi="Arial" w:cs="Arial"/>
                <w:sz w:val="22"/>
                <w:szCs w:val="22"/>
              </w:rPr>
              <w:t>, seminarium magisterskie językoznawcze I - II</w:t>
            </w:r>
          </w:p>
          <w:p w:rsidR="0010798E" w:rsidRPr="005D0354" w:rsidRDefault="0010798E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 xml:space="preserve">Efekty kształcenia 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066"/>
        <w:gridCol w:w="2309"/>
      </w:tblGrid>
      <w:tr w:rsidR="00846081" w:rsidRPr="005D0354" w:rsidTr="0010798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46081" w:rsidRPr="005D0354" w:rsidTr="0010798E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0798E" w:rsidRPr="005D0354" w:rsidRDefault="002A3F07" w:rsidP="00485FCC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>W01</w:t>
            </w:r>
            <w:r w:rsidR="00A83627"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 </w:t>
            </w:r>
            <w:r w:rsidR="00A83627" w:rsidRPr="005D0354">
              <w:rPr>
                <w:rFonts w:ascii="Arial" w:eastAsia="MyriadPro-Regular" w:hAnsi="Arial" w:cs="Arial"/>
                <w:sz w:val="22"/>
                <w:szCs w:val="22"/>
              </w:rPr>
              <w:t xml:space="preserve">Student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zna na poziomie rozszerzonym terminologię z zakresu filologii;</w:t>
            </w:r>
          </w:p>
          <w:p w:rsidR="0010798E" w:rsidRPr="005D0354" w:rsidRDefault="002A3F07" w:rsidP="00485FCC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>W02</w:t>
            </w:r>
            <w:r w:rsidR="00A83627"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ma pogłębioną wiedzę o powiązaniach dziedzin nauki i dyscyplin naukowych właściwych dla filologii pozwalającą na integrowanie perspektyw właściwych dla kilku dyscyplin;</w:t>
            </w:r>
          </w:p>
          <w:p w:rsidR="0010798E" w:rsidRPr="005D0354" w:rsidRDefault="002A3F07" w:rsidP="00485FC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>W03</w:t>
            </w:r>
            <w:r w:rsidR="00A83627"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zna i rozumie zaawansowane pojęcia i zasady z zakresu prawa autorskiego oraz konieczność zarządzania zasobami własności intelektualnej;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0798E" w:rsidRPr="005D0354" w:rsidRDefault="00485FC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_W0</w:t>
            </w:r>
            <w:r w:rsidRPr="005D0354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485FC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_W05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485FC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_W08</w:t>
            </w: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46081" w:rsidRPr="005D0354" w:rsidTr="0010798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46081" w:rsidRPr="005D0354" w:rsidTr="0010798E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0798E" w:rsidRPr="005D0354" w:rsidRDefault="00302E1C" w:rsidP="00DB6238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U01 </w:t>
            </w:r>
            <w:r w:rsidRPr="005D0354">
              <w:rPr>
                <w:rFonts w:ascii="Arial" w:eastAsia="MyriadPro-Regular" w:hAnsi="Arial" w:cs="Arial"/>
                <w:sz w:val="22"/>
                <w:szCs w:val="22"/>
              </w:rPr>
              <w:t xml:space="preserve">Student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potrafi wyszukiwać, analizować, oceniać, selekcjonować i użytkować informację z wykorzystaniem różnych źródeł oraz formułować na tej podstawie krytyczne sądy;</w:t>
            </w:r>
          </w:p>
          <w:p w:rsidR="0010798E" w:rsidRPr="005D0354" w:rsidRDefault="002A3F07" w:rsidP="00DB6238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2"/>
                <w:szCs w:val="22"/>
              </w:rPr>
            </w:pPr>
            <w:r w:rsidRPr="005D0354">
              <w:rPr>
                <w:rFonts w:ascii="Arial" w:eastAsia="MyriadPro-Semibold" w:hAnsi="Arial" w:cs="Arial"/>
                <w:b/>
                <w:bCs/>
                <w:sz w:val="22"/>
                <w:szCs w:val="22"/>
              </w:rPr>
              <w:t>U02</w:t>
            </w:r>
            <w:r w:rsidR="00302E1C" w:rsidRPr="005D0354">
              <w:rPr>
                <w:rFonts w:ascii="Arial" w:eastAsia="MyriadPro-Semibold" w:hAnsi="Arial" w:cs="Arial"/>
                <w:b/>
                <w:bCs/>
                <w:sz w:val="22"/>
                <w:szCs w:val="22"/>
              </w:rPr>
              <w:t xml:space="preserve"> </w:t>
            </w:r>
            <w:r w:rsidR="0010798E" w:rsidRPr="005D0354">
              <w:rPr>
                <w:rFonts w:ascii="Arial" w:eastAsia="MyriadPro-Semibold" w:hAnsi="Arial" w:cs="Arial"/>
                <w:bCs/>
                <w:sz w:val="22"/>
                <w:szCs w:val="22"/>
              </w:rPr>
              <w:t>umie samodzielnie zdobywać wiedzę i rozwijać umiejętności badawcze oraz podejmować autonomiczne działania zmierzające do rozwijania zdolności i kierowania własną karierą zawodową;</w:t>
            </w:r>
          </w:p>
          <w:p w:rsidR="0010798E" w:rsidRPr="005D0354" w:rsidRDefault="002A3F07" w:rsidP="00DB623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>U03</w:t>
            </w:r>
            <w:r w:rsidR="00302E1C"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DB623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_U01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DB623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_U03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DB623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_U06</w:t>
            </w: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8"/>
        <w:gridCol w:w="4988"/>
        <w:gridCol w:w="2348"/>
      </w:tblGrid>
      <w:tr w:rsidR="00846081" w:rsidRPr="005D0354" w:rsidTr="0010798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46081" w:rsidRPr="005D0354" w:rsidTr="0010798E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0798E" w:rsidRPr="005D0354" w:rsidRDefault="0010798E" w:rsidP="00045A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811A97" w:rsidP="00045A7B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K01 </w:t>
            </w:r>
            <w:r w:rsidRPr="005D0354">
              <w:rPr>
                <w:rFonts w:ascii="Arial" w:eastAsia="MyriadPro-Regular" w:hAnsi="Arial" w:cs="Arial"/>
                <w:sz w:val="22"/>
                <w:szCs w:val="22"/>
              </w:rPr>
              <w:t xml:space="preserve">Student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rozumie potrzebę uczenia się przez całe życie, potrafi inspirować i organizować proces uczenia się innych osób;</w:t>
            </w:r>
          </w:p>
          <w:p w:rsidR="0010798E" w:rsidRPr="005D0354" w:rsidRDefault="002A3F07" w:rsidP="00045A7B">
            <w:pPr>
              <w:spacing w:line="276" w:lineRule="auto"/>
              <w:jc w:val="both"/>
              <w:rPr>
                <w:rFonts w:ascii="Arial" w:eastAsia="MyriadPro-Regular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>K02</w:t>
            </w:r>
            <w:r w:rsidR="00811A97"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rozumie potrzebę uczenia się języków obcych;</w:t>
            </w:r>
          </w:p>
          <w:p w:rsidR="0010798E" w:rsidRPr="005D0354" w:rsidRDefault="00811A97" w:rsidP="00045A7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K03 </w:t>
            </w:r>
            <w:r w:rsidR="0010798E" w:rsidRPr="005D0354">
              <w:rPr>
                <w:rFonts w:ascii="Arial" w:eastAsia="MyriadPro-Regular" w:hAnsi="Arial" w:cs="Arial"/>
                <w:sz w:val="22"/>
                <w:szCs w:val="22"/>
              </w:rPr>
              <w:t>potrafi odpowiednio określić priorytety służące realizacji określonego przez siebie lub innych zadania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045A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_K01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045A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K2_K02</w:t>
            </w:r>
          </w:p>
          <w:p w:rsidR="0010798E" w:rsidRPr="005D0354" w:rsidRDefault="00045A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K2_</w:t>
            </w:r>
            <w:r w:rsidR="0010798E" w:rsidRPr="005D0354">
              <w:rPr>
                <w:rFonts w:ascii="Arial" w:hAnsi="Arial" w:cs="Arial"/>
                <w:sz w:val="22"/>
                <w:szCs w:val="22"/>
              </w:rPr>
              <w:t>K0</w:t>
            </w:r>
            <w:r w:rsidRPr="005D0354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46081" w:rsidRPr="005D0354" w:rsidTr="0010798E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46081" w:rsidRPr="005D0354" w:rsidTr="0010798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46081" w:rsidRPr="005D0354" w:rsidTr="0010798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0798E" w:rsidRPr="005D0354" w:rsidRDefault="00662621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917A0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Opis metod prowadzenia zajęć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46081" w:rsidRPr="005D0354" w:rsidTr="00D2793B">
        <w:trPr>
          <w:trHeight w:val="61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0798E" w:rsidRPr="005D0354" w:rsidRDefault="0010798E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D0354">
              <w:rPr>
                <w:rFonts w:ascii="Arial" w:hAnsi="Arial" w:cs="Arial"/>
                <w:sz w:val="22"/>
                <w:szCs w:val="22"/>
              </w:rPr>
              <w:t>metoda</w:t>
            </w:r>
            <w:proofErr w:type="gramEnd"/>
            <w:r w:rsidRPr="005D0354">
              <w:rPr>
                <w:rFonts w:ascii="Arial" w:hAnsi="Arial" w:cs="Arial"/>
                <w:sz w:val="22"/>
                <w:szCs w:val="22"/>
              </w:rPr>
              <w:t xml:space="preserve"> problemowo-dyskusyjna, metoda komunikacyjna, metoda projektów multimedialnych, konsultacje indywidualne</w:t>
            </w:r>
          </w:p>
        </w:tc>
      </w:tr>
    </w:tbl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Formy sprawdzania efektów kształcenia</w:t>
      </w:r>
    </w:p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6"/>
        <w:gridCol w:w="644"/>
        <w:gridCol w:w="644"/>
        <w:gridCol w:w="644"/>
        <w:gridCol w:w="644"/>
        <w:gridCol w:w="644"/>
        <w:gridCol w:w="644"/>
        <w:gridCol w:w="644"/>
        <w:gridCol w:w="644"/>
        <w:gridCol w:w="557"/>
        <w:gridCol w:w="731"/>
        <w:gridCol w:w="644"/>
        <w:gridCol w:w="644"/>
        <w:gridCol w:w="644"/>
      </w:tblGrid>
      <w:tr w:rsidR="00846081" w:rsidRPr="005D0354" w:rsidTr="0010798E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D035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0798E" w:rsidRPr="005D0354" w:rsidRDefault="0010798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846081" w:rsidRPr="005D0354" w:rsidTr="0010798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W0</w:t>
            </w:r>
            <w:r w:rsidR="00917A04" w:rsidRPr="005D035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W0</w:t>
            </w:r>
            <w:r w:rsidR="00917A04" w:rsidRPr="005D035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C22FF" w:rsidRPr="005D0354" w:rsidRDefault="00917A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W03</w:t>
            </w:r>
            <w:r w:rsidR="000C22FF" w:rsidRPr="005D03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C22FF" w:rsidRPr="005D0354" w:rsidRDefault="000C22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C22FF" w:rsidRPr="005D0354" w:rsidRDefault="000C22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C22FF" w:rsidRPr="005D0354" w:rsidRDefault="000C22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C22FF" w:rsidRPr="005D0354" w:rsidRDefault="000C22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C22FF" w:rsidRPr="005D0354" w:rsidRDefault="000C22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C22FF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C22FF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C22FF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C22FF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C22FF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C22FF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C22FF" w:rsidRPr="005D0354" w:rsidRDefault="000C22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C22FF" w:rsidRPr="005D0354" w:rsidRDefault="000C22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U0</w:t>
            </w:r>
            <w:r w:rsidR="00917A04" w:rsidRPr="005D035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11A97" w:rsidRPr="005D0354" w:rsidRDefault="00811A9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U0</w:t>
            </w:r>
            <w:r w:rsidR="00917A04" w:rsidRPr="005D035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11A97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11A97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11A97" w:rsidRPr="005D0354" w:rsidRDefault="00097A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11A97" w:rsidRPr="005D0354" w:rsidRDefault="00811A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K0</w:t>
            </w:r>
            <w:r w:rsidR="00917A04" w:rsidRPr="005D035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17A04" w:rsidRPr="005D0354" w:rsidRDefault="00917A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17A04" w:rsidRPr="005D0354" w:rsidRDefault="00917A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17A04" w:rsidRPr="005D0354" w:rsidRDefault="00917A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17A04" w:rsidRPr="005D0354" w:rsidRDefault="00917A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17A04" w:rsidRPr="005D0354" w:rsidRDefault="00917A0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081" w:rsidRPr="005D0354" w:rsidTr="0010798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46081" w:rsidRPr="005D0354" w:rsidTr="00D2793B">
        <w:trPr>
          <w:trHeight w:val="118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0798E" w:rsidRPr="005D0354" w:rsidRDefault="00917A04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80% praca pisemna, 20% egzamin </w:t>
            </w: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46081" w:rsidRPr="005D0354" w:rsidTr="0010798E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0798E" w:rsidRPr="005D0354" w:rsidRDefault="0010798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0798E" w:rsidRPr="005D0354" w:rsidRDefault="0010798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Treści merytoryczne (wykaz tematów)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46081" w:rsidRPr="005D0354" w:rsidTr="0010798E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0798E" w:rsidRPr="005D0354" w:rsidRDefault="0010798E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Odzwierciedlenie kultury narodu w jego mowie. Zależność zasobów leksykalnych od warunków, trybu życia i podstawowych zajęć.  Element subiektywizmu w postrzeganiu świata. Ograniczenia w opisie rzeczywistości </w:t>
            </w:r>
            <w:proofErr w:type="gramStart"/>
            <w:r w:rsidRPr="005D0354">
              <w:rPr>
                <w:rFonts w:ascii="Arial" w:hAnsi="Arial" w:cs="Arial"/>
                <w:sz w:val="22"/>
                <w:szCs w:val="22"/>
              </w:rPr>
              <w:t>pozajęzykowej jako</w:t>
            </w:r>
            <w:proofErr w:type="gramEnd"/>
            <w:r w:rsidRPr="005D0354">
              <w:rPr>
                <w:rFonts w:ascii="Arial" w:hAnsi="Arial" w:cs="Arial"/>
                <w:sz w:val="22"/>
                <w:szCs w:val="22"/>
              </w:rPr>
              <w:t xml:space="preserve"> skutek braków w zasobach systemu leksykalnego. Czynniki sprzyjające zacieraniu się różnic pomiędzy obrazami świata, zaklętymi w języku. Słowianie w świetle danych językowych (toponimia i onomastyka). Najnowsze poglądy na pochodzenie i praojczyznę Słowian. Życie plemion i ludów słowiańskich w świetle danych językowych (człowiek, rodzina i ród, społeczeństwo; dusza i ciało; śmierć i życie; pamięć; dom, sprzęty domowe; pożywienie; rośliny dziko rosnące i kultywowane; świat skał i minerałów; liczby; elementy mitologii słowiańskiej).   </w:t>
            </w:r>
          </w:p>
          <w:p w:rsidR="0010798E" w:rsidRPr="005D0354" w:rsidRDefault="0010798E">
            <w:pPr>
              <w:pStyle w:val="Tekstdymka1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Wykaz literatury podstawowej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46081" w:rsidRPr="005D0354" w:rsidTr="0010798E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Будилович А., </w:t>
            </w:r>
            <w:r w:rsidRPr="005D0354">
              <w:rPr>
                <w:rFonts w:ascii="Arial" w:hAnsi="Arial" w:cs="Arial"/>
                <w:i/>
                <w:sz w:val="22"/>
                <w:szCs w:val="22"/>
                <w:lang w:val="ru-RU"/>
              </w:rPr>
              <w:t>Первобытные Славяне в их языке, быте и понятиях по данным лексикальным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, ч. </w:t>
            </w:r>
            <w:r w:rsidRPr="005D0354">
              <w:rPr>
                <w:rFonts w:ascii="Arial" w:hAnsi="Arial" w:cs="Arial"/>
                <w:sz w:val="22"/>
                <w:szCs w:val="22"/>
              </w:rPr>
              <w:t>I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 – </w:t>
            </w:r>
            <w:r w:rsidRPr="005D0354">
              <w:rPr>
                <w:rFonts w:ascii="Arial" w:hAnsi="Arial" w:cs="Arial"/>
                <w:sz w:val="22"/>
                <w:szCs w:val="22"/>
              </w:rPr>
              <w:t>II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, Киев 1878 – 1882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Иванов В.В., </w:t>
            </w:r>
            <w:r w:rsidRPr="005D0354">
              <w:rPr>
                <w:rFonts w:ascii="Arial" w:hAnsi="Arial" w:cs="Arial"/>
                <w:i/>
                <w:sz w:val="22"/>
                <w:szCs w:val="22"/>
                <w:lang w:val="ru-RU"/>
              </w:rPr>
              <w:t>Исследования в области славянских древностей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, Москва 1974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Lehr – Spławiński T., </w:t>
            </w:r>
            <w:r w:rsidRPr="005D0354">
              <w:rPr>
                <w:rFonts w:ascii="Arial" w:hAnsi="Arial" w:cs="Arial"/>
                <w:i/>
                <w:sz w:val="22"/>
                <w:szCs w:val="22"/>
              </w:rPr>
              <w:t>Rozprawy i szkice z dziejów kultury Słowian</w:t>
            </w:r>
            <w:r w:rsidRPr="005D0354">
              <w:rPr>
                <w:rFonts w:ascii="Arial" w:hAnsi="Arial" w:cs="Arial"/>
                <w:sz w:val="22"/>
                <w:szCs w:val="22"/>
              </w:rPr>
              <w:t>, Warszawa 1954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i/>
                <w:sz w:val="22"/>
                <w:szCs w:val="22"/>
              </w:rPr>
              <w:t>Mały słownik kultury dawnych Słowian</w:t>
            </w:r>
            <w:r w:rsidRPr="005D0354">
              <w:rPr>
                <w:rFonts w:ascii="Arial" w:hAnsi="Arial" w:cs="Arial"/>
                <w:sz w:val="22"/>
                <w:szCs w:val="22"/>
              </w:rPr>
              <w:t>, Warszawa 1972 (wybrane hasła)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Popowska – Taborska H., </w:t>
            </w:r>
            <w:r w:rsidRPr="005D0354">
              <w:rPr>
                <w:rFonts w:ascii="Arial" w:hAnsi="Arial" w:cs="Arial"/>
                <w:i/>
                <w:sz w:val="22"/>
                <w:szCs w:val="22"/>
              </w:rPr>
              <w:t>Wczesne dzieje Słowian w świetle ich języka</w:t>
            </w:r>
            <w:r w:rsidRPr="005D0354">
              <w:rPr>
                <w:rFonts w:ascii="Arial" w:hAnsi="Arial" w:cs="Arial"/>
                <w:sz w:val="22"/>
                <w:szCs w:val="22"/>
              </w:rPr>
              <w:t>, Wrocław – Warszawa – Kraków 1991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Рыбаков Б.А., </w:t>
            </w:r>
            <w:r w:rsidRPr="005D0354">
              <w:rPr>
                <w:rFonts w:ascii="Arial" w:hAnsi="Arial" w:cs="Arial"/>
                <w:i/>
                <w:sz w:val="22"/>
                <w:szCs w:val="22"/>
                <w:lang w:val="ru-RU"/>
              </w:rPr>
              <w:t>Язычество древних Славян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D0354">
              <w:rPr>
                <w:rFonts w:ascii="Arial" w:hAnsi="Arial" w:cs="Arial"/>
                <w:sz w:val="22"/>
                <w:szCs w:val="22"/>
              </w:rPr>
              <w:t>Moskwa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 1981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Sędzik W., </w:t>
            </w:r>
            <w:r w:rsidRPr="005D0354">
              <w:rPr>
                <w:rFonts w:ascii="Arial" w:hAnsi="Arial" w:cs="Arial"/>
                <w:i/>
                <w:sz w:val="22"/>
                <w:szCs w:val="22"/>
              </w:rPr>
              <w:t>Prasłowiańska terminologia rolnicza. Rośliny uprawne, użytki rolne</w:t>
            </w:r>
            <w:r w:rsidRPr="005D0354">
              <w:rPr>
                <w:rFonts w:ascii="Arial" w:hAnsi="Arial" w:cs="Arial"/>
                <w:sz w:val="22"/>
                <w:szCs w:val="22"/>
              </w:rPr>
              <w:t>, Wrocław 1977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D0354">
              <w:rPr>
                <w:rFonts w:ascii="Arial" w:hAnsi="Arial" w:cs="Arial"/>
                <w:i/>
                <w:sz w:val="22"/>
                <w:szCs w:val="22"/>
                <w:lang w:val="ru-RU"/>
              </w:rPr>
              <w:t>Славянское языкознание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, Москва 1978 (</w:t>
            </w:r>
            <w:r w:rsidRPr="005D0354">
              <w:rPr>
                <w:rFonts w:ascii="Arial" w:hAnsi="Arial" w:cs="Arial"/>
                <w:sz w:val="22"/>
                <w:szCs w:val="22"/>
              </w:rPr>
              <w:t>wybrane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D0354">
              <w:rPr>
                <w:rFonts w:ascii="Arial" w:hAnsi="Arial" w:cs="Arial"/>
                <w:sz w:val="22"/>
                <w:szCs w:val="22"/>
              </w:rPr>
              <w:t>artyku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ł</w:t>
            </w:r>
            <w:r w:rsidRPr="005D0354">
              <w:rPr>
                <w:rFonts w:ascii="Arial" w:hAnsi="Arial" w:cs="Arial"/>
                <w:sz w:val="22"/>
                <w:szCs w:val="22"/>
              </w:rPr>
              <w:t>y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D0354">
              <w:rPr>
                <w:rFonts w:ascii="Arial" w:hAnsi="Arial" w:cs="Arial"/>
                <w:i/>
                <w:sz w:val="22"/>
                <w:szCs w:val="22"/>
                <w:lang w:val="ru-RU"/>
              </w:rPr>
              <w:t>Славянское языкознание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, Москва 1983 (</w:t>
            </w:r>
            <w:r w:rsidRPr="005D0354">
              <w:rPr>
                <w:rFonts w:ascii="Arial" w:hAnsi="Arial" w:cs="Arial"/>
                <w:sz w:val="22"/>
                <w:szCs w:val="22"/>
              </w:rPr>
              <w:t>wybrane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D0354">
              <w:rPr>
                <w:rFonts w:ascii="Arial" w:hAnsi="Arial" w:cs="Arial"/>
                <w:sz w:val="22"/>
                <w:szCs w:val="22"/>
              </w:rPr>
              <w:t>artyku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ł</w:t>
            </w:r>
            <w:r w:rsidRPr="005D0354">
              <w:rPr>
                <w:rFonts w:ascii="Arial" w:hAnsi="Arial" w:cs="Arial"/>
                <w:sz w:val="22"/>
                <w:szCs w:val="22"/>
              </w:rPr>
              <w:t>y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i/>
                <w:sz w:val="22"/>
                <w:szCs w:val="22"/>
              </w:rPr>
              <w:t>Słownik starożytności słowiańskich,</w:t>
            </w:r>
            <w:r w:rsidRPr="005D0354">
              <w:rPr>
                <w:rFonts w:ascii="Arial" w:hAnsi="Arial" w:cs="Arial"/>
                <w:sz w:val="22"/>
                <w:szCs w:val="22"/>
              </w:rPr>
              <w:t xml:space="preserve"> t. I - …, Wrocław 1961 - …(wybrane hasła)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Stieber Z., </w:t>
            </w:r>
            <w:r w:rsidRPr="005D0354">
              <w:rPr>
                <w:rFonts w:ascii="Arial" w:hAnsi="Arial" w:cs="Arial"/>
                <w:i/>
                <w:sz w:val="22"/>
                <w:szCs w:val="22"/>
              </w:rPr>
              <w:t>Świat językowy Słowian</w:t>
            </w:r>
            <w:r w:rsidRPr="005D0354">
              <w:rPr>
                <w:rFonts w:ascii="Arial" w:hAnsi="Arial" w:cs="Arial"/>
                <w:sz w:val="22"/>
                <w:szCs w:val="22"/>
              </w:rPr>
              <w:t>, Warszawa 1974 (wybrane fragmenty)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Супрун А.Е., </w:t>
            </w:r>
            <w:r w:rsidRPr="005D0354">
              <w:rPr>
                <w:rFonts w:ascii="Arial" w:hAnsi="Arial" w:cs="Arial"/>
                <w:i/>
                <w:sz w:val="22"/>
                <w:szCs w:val="22"/>
                <w:lang w:val="ru-RU"/>
              </w:rPr>
              <w:t>Введение в славянскую филологию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D0354">
              <w:rPr>
                <w:rFonts w:ascii="Arial" w:hAnsi="Arial" w:cs="Arial"/>
                <w:sz w:val="22"/>
                <w:szCs w:val="22"/>
              </w:rPr>
              <w:t>Moskwa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 1989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S. Urbańczyk, </w:t>
            </w:r>
            <w:r w:rsidRPr="005D0354">
              <w:rPr>
                <w:rFonts w:ascii="Arial" w:hAnsi="Arial" w:cs="Arial"/>
                <w:i/>
                <w:sz w:val="22"/>
                <w:szCs w:val="22"/>
              </w:rPr>
              <w:t>Religia pogańskich Słowian</w:t>
            </w:r>
            <w:r w:rsidRPr="005D0354">
              <w:rPr>
                <w:rFonts w:ascii="Arial" w:hAnsi="Arial" w:cs="Arial"/>
                <w:sz w:val="22"/>
                <w:szCs w:val="22"/>
              </w:rPr>
              <w:t>, Kraków 1947</w:t>
            </w: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54D6D" w:rsidRPr="005D0354" w:rsidRDefault="00F54D6D" w:rsidP="00846081">
            <w:pPr>
              <w:ind w:left="567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 xml:space="preserve">Успенский Б.А., </w:t>
            </w:r>
            <w:r w:rsidRPr="005D0354">
              <w:rPr>
                <w:rFonts w:ascii="Arial" w:hAnsi="Arial" w:cs="Arial"/>
                <w:i/>
                <w:sz w:val="22"/>
                <w:szCs w:val="22"/>
                <w:lang w:val="ru-RU"/>
              </w:rPr>
              <w:t>Филологические разыскания в области славянских древностей</w:t>
            </w:r>
            <w:r w:rsidRPr="005D0354">
              <w:rPr>
                <w:rFonts w:ascii="Arial" w:hAnsi="Arial" w:cs="Arial"/>
                <w:sz w:val="22"/>
                <w:szCs w:val="22"/>
                <w:lang w:val="ru-RU"/>
              </w:rPr>
              <w:t>, Москва 1974</w:t>
            </w:r>
          </w:p>
          <w:p w:rsidR="0010798E" w:rsidRPr="005D0354" w:rsidRDefault="0010798E" w:rsidP="0087487F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  <w:lang w:val="ru-RU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Wykaz literatury uzupełniającej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46081" w:rsidRPr="005D0354" w:rsidTr="0010798E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0798E" w:rsidRPr="005D0354" w:rsidRDefault="0010798E">
            <w:pPr>
              <w:spacing w:line="276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0354">
              <w:rPr>
                <w:rFonts w:ascii="Arial" w:hAnsi="Arial" w:cs="Arial"/>
                <w:sz w:val="22"/>
                <w:szCs w:val="22"/>
              </w:rPr>
              <w:t xml:space="preserve">Literatura uzupełniająca dobierana bywa </w:t>
            </w:r>
            <w:r w:rsidR="00F54D6D" w:rsidRPr="005D0354">
              <w:rPr>
                <w:rFonts w:ascii="Arial" w:hAnsi="Arial" w:cs="Arial"/>
                <w:sz w:val="22"/>
                <w:szCs w:val="22"/>
              </w:rPr>
              <w:t xml:space="preserve">przez uczestników seminarium </w:t>
            </w:r>
            <w:r w:rsidRPr="005D0354">
              <w:rPr>
                <w:rFonts w:ascii="Arial" w:hAnsi="Arial" w:cs="Arial"/>
                <w:sz w:val="22"/>
                <w:szCs w:val="22"/>
              </w:rPr>
              <w:t xml:space="preserve">do każdego tematu indywidualnie </w:t>
            </w:r>
          </w:p>
          <w:p w:rsidR="0010798E" w:rsidRPr="005D0354" w:rsidRDefault="0010798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pStyle w:val="Tekstdymka1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pStyle w:val="Tekstdymka1"/>
        <w:rPr>
          <w:rFonts w:ascii="Arial" w:hAnsi="Arial" w:cs="Arial"/>
          <w:sz w:val="22"/>
          <w:szCs w:val="22"/>
        </w:rPr>
      </w:pPr>
      <w:r w:rsidRPr="005D035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8"/>
        <w:gridCol w:w="5538"/>
        <w:gridCol w:w="1052"/>
      </w:tblGrid>
      <w:tr w:rsidR="00846081" w:rsidRPr="005D0354" w:rsidTr="0010798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46081" w:rsidRPr="005D0354" w:rsidTr="0010798E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7E294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846081" w:rsidRPr="005D0354" w:rsidTr="0010798E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7E294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846081" w:rsidRPr="005D0354" w:rsidTr="0010798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46081" w:rsidRPr="005D0354" w:rsidTr="0010798E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46081" w:rsidRPr="005D0354" w:rsidTr="0010798E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9C6BB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846081" w:rsidRPr="005D0354" w:rsidTr="0010798E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0798E" w:rsidRPr="005D0354" w:rsidRDefault="009C6BB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846081" w:rsidRPr="005D0354" w:rsidTr="0010798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D2793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846081" w:rsidRPr="005D0354" w:rsidTr="0010798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0798E" w:rsidRPr="005D0354" w:rsidRDefault="0010798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D035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10798E" w:rsidRPr="005D0354" w:rsidRDefault="0010798E" w:rsidP="0010798E">
      <w:pPr>
        <w:pStyle w:val="Tekstdymka1"/>
        <w:rPr>
          <w:rFonts w:ascii="Arial" w:hAnsi="Arial" w:cs="Arial"/>
          <w:sz w:val="22"/>
          <w:szCs w:val="22"/>
        </w:rPr>
      </w:pPr>
    </w:p>
    <w:p w:rsidR="0010798E" w:rsidRPr="005D0354" w:rsidRDefault="0010798E" w:rsidP="0010798E">
      <w:pPr>
        <w:rPr>
          <w:rFonts w:ascii="Arial" w:hAnsi="Arial" w:cs="Arial"/>
          <w:sz w:val="22"/>
          <w:szCs w:val="22"/>
        </w:rPr>
      </w:pPr>
    </w:p>
    <w:p w:rsidR="00431EF1" w:rsidRPr="005D0354" w:rsidRDefault="00431EF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431EF1" w:rsidRPr="005D0354" w:rsidSect="00431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8E"/>
    <w:rsid w:val="00045A7B"/>
    <w:rsid w:val="0009535B"/>
    <w:rsid w:val="00097AFB"/>
    <w:rsid w:val="000C22FF"/>
    <w:rsid w:val="0010798E"/>
    <w:rsid w:val="00136AB2"/>
    <w:rsid w:val="00231CC4"/>
    <w:rsid w:val="00240536"/>
    <w:rsid w:val="002846B0"/>
    <w:rsid w:val="002A3F07"/>
    <w:rsid w:val="00302E1C"/>
    <w:rsid w:val="00431EF1"/>
    <w:rsid w:val="00485FCC"/>
    <w:rsid w:val="005D0354"/>
    <w:rsid w:val="005F736A"/>
    <w:rsid w:val="00662621"/>
    <w:rsid w:val="00664176"/>
    <w:rsid w:val="006C57D1"/>
    <w:rsid w:val="006D774F"/>
    <w:rsid w:val="007E2943"/>
    <w:rsid w:val="00811A97"/>
    <w:rsid w:val="00846081"/>
    <w:rsid w:val="0087487F"/>
    <w:rsid w:val="00917A04"/>
    <w:rsid w:val="00931245"/>
    <w:rsid w:val="009C6BBA"/>
    <w:rsid w:val="00A45441"/>
    <w:rsid w:val="00A52151"/>
    <w:rsid w:val="00A83627"/>
    <w:rsid w:val="00C412D8"/>
    <w:rsid w:val="00C50872"/>
    <w:rsid w:val="00D2793B"/>
    <w:rsid w:val="00DB6238"/>
    <w:rsid w:val="00F03BAF"/>
    <w:rsid w:val="00F5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98E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798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798E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rsid w:val="0010798E"/>
    <w:pPr>
      <w:suppressLineNumbers/>
    </w:pPr>
  </w:style>
  <w:style w:type="paragraph" w:customStyle="1" w:styleId="Tekstdymka1">
    <w:name w:val="Tekst dymka1"/>
    <w:basedOn w:val="Normalny"/>
    <w:rsid w:val="0010798E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7E29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98E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798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798E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rsid w:val="0010798E"/>
    <w:pPr>
      <w:suppressLineNumbers/>
    </w:pPr>
  </w:style>
  <w:style w:type="paragraph" w:customStyle="1" w:styleId="Tekstdymka1">
    <w:name w:val="Tekst dymka1"/>
    <w:basedOn w:val="Normalny"/>
    <w:rsid w:val="0010798E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7E29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Chodurska</dc:creator>
  <cp:lastModifiedBy>BO</cp:lastModifiedBy>
  <cp:revision>5</cp:revision>
  <dcterms:created xsi:type="dcterms:W3CDTF">2017-11-16T09:27:00Z</dcterms:created>
  <dcterms:modified xsi:type="dcterms:W3CDTF">2017-11-16T12:48:00Z</dcterms:modified>
</cp:coreProperties>
</file>