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520" w:rsidRDefault="008C5520" w:rsidP="008C5520">
      <w:pPr>
        <w:pStyle w:val="Nagwek1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</w:rPr>
        <w:t>KARTA KURSU</w:t>
      </w:r>
    </w:p>
    <w:p w:rsidR="008C5520" w:rsidRDefault="008C5520" w:rsidP="008C5520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E3399" w:rsidRPr="00DE3399" w:rsidTr="008C552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C5520" w:rsidRPr="00DE3399" w:rsidRDefault="008C5520">
            <w:pPr>
              <w:pStyle w:val="Zawartotabeli"/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 xml:space="preserve">Seminarium </w:t>
            </w:r>
            <w:r w:rsidR="00B6598D" w:rsidRPr="00DE3399">
              <w:rPr>
                <w:rFonts w:ascii="Arial" w:hAnsi="Arial" w:cs="Arial"/>
                <w:sz w:val="22"/>
                <w:szCs w:val="22"/>
              </w:rPr>
              <w:t xml:space="preserve">magisterskie (językoznawcze) IV </w:t>
            </w:r>
          </w:p>
        </w:tc>
      </w:tr>
      <w:tr w:rsidR="00DE3399" w:rsidRPr="00DE3399" w:rsidTr="008C552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B6598D" w:rsidP="00B6598D">
            <w:pPr>
              <w:pStyle w:val="Zawartotabeli"/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Style w:val="Uwydatnienie"/>
                <w:rFonts w:ascii="Arial" w:hAnsi="Arial" w:cs="Arial"/>
                <w:i w:val="0"/>
                <w:sz w:val="22"/>
                <w:szCs w:val="22"/>
              </w:rPr>
              <w:t>Master Seminar Linguistics (IV)</w:t>
            </w:r>
          </w:p>
        </w:tc>
      </w:tr>
    </w:tbl>
    <w:p w:rsidR="008C5520" w:rsidRPr="00DE3399" w:rsidRDefault="008C5520" w:rsidP="008C552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DE3399" w:rsidRPr="00DE3399" w:rsidTr="008C5520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8C5520" w:rsidRPr="00DE3399" w:rsidRDefault="008C5520">
            <w:pPr>
              <w:autoSpaceDE/>
              <w:autoSpaceDN w:val="0"/>
              <w:spacing w:before="57" w:after="57" w:line="276" w:lineRule="auto"/>
              <w:ind w:left="45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8C5520" w:rsidRPr="00DE3399" w:rsidRDefault="008C5520" w:rsidP="008C552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DE3399" w:rsidRPr="00DE3399" w:rsidTr="00DE3399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E3399" w:rsidRPr="00DE3399" w:rsidRDefault="00DE3399">
            <w:pPr>
              <w:autoSpaceDE/>
              <w:autoSpaceDN w:val="0"/>
              <w:spacing w:before="57" w:after="57" w:line="276" w:lineRule="auto"/>
              <w:ind w:right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E3399" w:rsidRPr="00DE3399" w:rsidRDefault="00DE3399" w:rsidP="008658C9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E3399">
              <w:rPr>
                <w:rFonts w:ascii="Arial" w:hAnsi="Arial" w:cs="Arial"/>
                <w:sz w:val="22"/>
                <w:szCs w:val="22"/>
              </w:rPr>
              <w:t>dr</w:t>
            </w:r>
            <w:proofErr w:type="gramEnd"/>
            <w:r w:rsidRPr="00DE3399">
              <w:rPr>
                <w:rFonts w:ascii="Arial" w:hAnsi="Arial" w:cs="Arial"/>
                <w:sz w:val="22"/>
                <w:szCs w:val="22"/>
              </w:rPr>
              <w:t xml:space="preserve"> hab.Bogumił Ostrowski, prof. UP 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E3399" w:rsidRPr="00DE3399" w:rsidRDefault="00DE3399" w:rsidP="008658C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E3399">
              <w:rPr>
                <w:rFonts w:ascii="Arial" w:hAnsi="Arial" w:cs="Arial"/>
                <w:sz w:val="22"/>
                <w:szCs w:val="22"/>
              </w:rPr>
              <w:t>dr</w:t>
            </w:r>
            <w:proofErr w:type="gramEnd"/>
            <w:r w:rsidRPr="00DE3399">
              <w:rPr>
                <w:rFonts w:ascii="Arial" w:hAnsi="Arial" w:cs="Arial"/>
                <w:sz w:val="22"/>
                <w:szCs w:val="22"/>
              </w:rPr>
              <w:t xml:space="preserve"> hab.Bogumił Ostrowski, prof. UP</w:t>
            </w:r>
          </w:p>
        </w:tc>
      </w:tr>
    </w:tbl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  <w:r w:rsidRPr="00DE3399">
        <w:rPr>
          <w:rFonts w:ascii="Arial" w:hAnsi="Arial" w:cs="Arial"/>
          <w:sz w:val="22"/>
          <w:szCs w:val="22"/>
        </w:rPr>
        <w:t>Opis kursu (cele kształcenia)</w:t>
      </w: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E3399" w:rsidRPr="00DE3399" w:rsidTr="008C5520">
        <w:trPr>
          <w:trHeight w:val="54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 xml:space="preserve">Uzyskanie stopnia magistra rosyjskiej (specjalność: językoznawstwo) </w:t>
            </w: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  <w:r w:rsidRPr="00DE3399">
        <w:rPr>
          <w:rFonts w:ascii="Arial" w:hAnsi="Arial" w:cs="Arial"/>
          <w:sz w:val="22"/>
          <w:szCs w:val="22"/>
        </w:rPr>
        <w:t>Warunki wstępne</w:t>
      </w: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E3399" w:rsidRPr="00DE3399" w:rsidTr="008C552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 xml:space="preserve">Wymagana wiedza z zakresu podstawowych dyscyplin językoznawczych, przewidzianych aktualnym programem studiów rusycystycznych (wstępne informacje z dziedziny językoznawstwa ogólnego, znajomość gramatyki współczesnego języka rosyjskiego, znajomość historii rosyjskiego języka literackiego i elementów gramatyki historycznej języków wschodniosłowiańskich, zainteresowania historyczno-językowe i kulturologiczne)  </w:t>
            </w:r>
          </w:p>
          <w:p w:rsidR="008C5520" w:rsidRPr="00DE3399" w:rsidRDefault="008C5520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399" w:rsidRPr="00DE3399" w:rsidTr="008C552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autoSpaceDE/>
              <w:autoSpaceDN w:val="0"/>
              <w:spacing w:line="276" w:lineRule="auto"/>
              <w:jc w:val="both"/>
              <w:rPr>
                <w:rFonts w:ascii="Arial" w:eastAsia="MyriadPro-Semibold" w:hAnsi="Arial" w:cs="Arial"/>
                <w:bCs/>
                <w:sz w:val="22"/>
                <w:szCs w:val="22"/>
              </w:rPr>
            </w:pPr>
            <w:proofErr w:type="gramStart"/>
            <w:r w:rsidRPr="00DE3399">
              <w:rPr>
                <w:rFonts w:ascii="Arial" w:eastAsia="MyriadPro-Semibold" w:hAnsi="Arial" w:cs="Arial"/>
                <w:bCs/>
                <w:sz w:val="22"/>
                <w:szCs w:val="22"/>
              </w:rPr>
              <w:t>Umiejętność  samodzielnego</w:t>
            </w:r>
            <w:proofErr w:type="gramEnd"/>
            <w:r w:rsidRPr="00DE3399">
              <w:rPr>
                <w:rFonts w:ascii="Arial" w:eastAsia="MyriadPro-Semibold" w:hAnsi="Arial" w:cs="Arial"/>
                <w:bCs/>
                <w:sz w:val="22"/>
                <w:szCs w:val="22"/>
              </w:rPr>
              <w:t xml:space="preserve"> zdobywania  wiedzy i rozwijania  umiejętności badawczych w zakresie filologii pod kierunkiem  opiekuna naukowego</w:t>
            </w:r>
          </w:p>
          <w:p w:rsidR="008C5520" w:rsidRPr="00DE3399" w:rsidRDefault="008C5520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399" w:rsidRPr="00DE3399" w:rsidTr="008C552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Stopień licencjata w zakresie nauk humanistycznych, znajomość języka rosyjskiego na określonym poziomie, seminarium magisterskie językoznawcze I - II</w:t>
            </w:r>
          </w:p>
          <w:p w:rsidR="008C5520" w:rsidRPr="00DE3399" w:rsidRDefault="008C5520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  <w:r w:rsidRPr="00DE3399">
        <w:rPr>
          <w:rFonts w:ascii="Arial" w:hAnsi="Arial" w:cs="Arial"/>
          <w:sz w:val="22"/>
          <w:szCs w:val="22"/>
        </w:rPr>
        <w:t xml:space="preserve">Efekty kształcenia </w:t>
      </w: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9"/>
        <w:gridCol w:w="5066"/>
        <w:gridCol w:w="2309"/>
      </w:tblGrid>
      <w:tr w:rsidR="00DE3399" w:rsidRPr="00DE3399" w:rsidTr="008C552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E3399" w:rsidRPr="00DE3399" w:rsidTr="008C552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C5520" w:rsidRPr="00DE3399" w:rsidRDefault="008C5520">
            <w:pPr>
              <w:spacing w:line="276" w:lineRule="auto"/>
              <w:jc w:val="both"/>
              <w:rPr>
                <w:rFonts w:ascii="Arial" w:eastAsia="MyriadPro-Regular" w:hAnsi="Arial" w:cs="Arial"/>
                <w:sz w:val="22"/>
                <w:szCs w:val="22"/>
              </w:rPr>
            </w:pPr>
            <w:r w:rsidRPr="00DE3399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W01 </w:t>
            </w:r>
            <w:r w:rsidRPr="00DE3399">
              <w:rPr>
                <w:rFonts w:ascii="Arial" w:eastAsia="MyriadPro-Regular" w:hAnsi="Arial" w:cs="Arial"/>
                <w:sz w:val="22"/>
                <w:szCs w:val="22"/>
              </w:rPr>
              <w:t>Student zna na poziomie rozszerzonym terminologię z zakresu filologii;</w:t>
            </w:r>
          </w:p>
          <w:p w:rsidR="008C5520" w:rsidRPr="00DE3399" w:rsidRDefault="008C5520">
            <w:pPr>
              <w:spacing w:line="276" w:lineRule="auto"/>
              <w:jc w:val="both"/>
              <w:rPr>
                <w:rFonts w:ascii="Arial" w:eastAsia="MyriadPro-Regular" w:hAnsi="Arial" w:cs="Arial"/>
                <w:sz w:val="22"/>
                <w:szCs w:val="22"/>
              </w:rPr>
            </w:pPr>
            <w:r w:rsidRPr="00DE3399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W02 </w:t>
            </w:r>
            <w:r w:rsidRPr="00DE3399">
              <w:rPr>
                <w:rFonts w:ascii="Arial" w:eastAsia="MyriadPro-Regular" w:hAnsi="Arial" w:cs="Arial"/>
                <w:sz w:val="22"/>
                <w:szCs w:val="22"/>
              </w:rPr>
              <w:t>ma pogłębioną wiedzę o powiązaniach dziedzin nauki i dyscyplin naukowych właściwych dla filologii pozwalającą na integrowanie perspektyw właściwych dla kilku dyscyplin;</w:t>
            </w:r>
          </w:p>
          <w:p w:rsidR="008C5520" w:rsidRPr="00DE3399" w:rsidRDefault="008C552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W03 </w:t>
            </w:r>
            <w:r w:rsidRPr="00DE3399">
              <w:rPr>
                <w:rFonts w:ascii="Arial" w:eastAsia="MyriadPro-Regular" w:hAnsi="Arial" w:cs="Arial"/>
                <w:sz w:val="22"/>
                <w:szCs w:val="22"/>
              </w:rPr>
              <w:t>zna i rozumie zaawansowane pojęcia i zasady z zakresu prawa autorskiego oraz konieczność zarządzania zasobami własności intelektualnej;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K2_W02</w:t>
            </w: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K2_W05</w:t>
            </w: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K2_W08</w:t>
            </w:r>
          </w:p>
        </w:tc>
      </w:tr>
    </w:tbl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DE3399" w:rsidRPr="00DE3399" w:rsidTr="008C552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E3399" w:rsidRPr="00DE3399" w:rsidTr="008C552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C5520" w:rsidRPr="00DE3399" w:rsidRDefault="008C5520">
            <w:pPr>
              <w:spacing w:line="276" w:lineRule="auto"/>
              <w:jc w:val="both"/>
              <w:rPr>
                <w:rFonts w:ascii="Arial" w:eastAsia="MyriadPro-Regular" w:hAnsi="Arial" w:cs="Arial"/>
                <w:sz w:val="22"/>
                <w:szCs w:val="22"/>
              </w:rPr>
            </w:pPr>
            <w:r w:rsidRPr="00DE3399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U01 </w:t>
            </w:r>
            <w:r w:rsidRPr="00DE3399">
              <w:rPr>
                <w:rFonts w:ascii="Arial" w:eastAsia="MyriadPro-Regular" w:hAnsi="Arial" w:cs="Arial"/>
                <w:sz w:val="22"/>
                <w:szCs w:val="22"/>
              </w:rPr>
              <w:t>Student potrafi wyszukiwać, analizować, oceniać, selekcjonować i użytkować informację z wykorzystaniem różnych źródeł oraz formułować na tej podstawie krytyczne sądy;</w:t>
            </w:r>
          </w:p>
          <w:p w:rsidR="008C5520" w:rsidRPr="00DE3399" w:rsidRDefault="008C5520">
            <w:pPr>
              <w:spacing w:line="276" w:lineRule="auto"/>
              <w:jc w:val="both"/>
              <w:rPr>
                <w:rFonts w:ascii="Arial" w:eastAsia="MyriadPro-Semibold" w:hAnsi="Arial" w:cs="Arial"/>
                <w:bCs/>
                <w:sz w:val="22"/>
                <w:szCs w:val="22"/>
              </w:rPr>
            </w:pPr>
            <w:r w:rsidRPr="00DE3399">
              <w:rPr>
                <w:rFonts w:ascii="Arial" w:eastAsia="MyriadPro-Semibold" w:hAnsi="Arial" w:cs="Arial"/>
                <w:b/>
                <w:bCs/>
                <w:sz w:val="22"/>
                <w:szCs w:val="22"/>
              </w:rPr>
              <w:t xml:space="preserve">U02 </w:t>
            </w:r>
            <w:r w:rsidRPr="00DE3399">
              <w:rPr>
                <w:rFonts w:ascii="Arial" w:eastAsia="MyriadPro-Semibold" w:hAnsi="Arial" w:cs="Arial"/>
                <w:bCs/>
                <w:sz w:val="22"/>
                <w:szCs w:val="22"/>
              </w:rPr>
              <w:t>umie samodzielnie zdobywać wiedzę i rozwijać umiejętności badawcze oraz podejmować autonomiczne działania zmierzające do rozwijania zdolności i kierowania własną karierą zawodową;</w:t>
            </w:r>
          </w:p>
          <w:p w:rsidR="008C5520" w:rsidRPr="00DE3399" w:rsidRDefault="008C552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U03 </w:t>
            </w:r>
            <w:r w:rsidRPr="00DE3399">
              <w:rPr>
                <w:rFonts w:ascii="Arial" w:eastAsia="MyriadPro-Regular" w:hAnsi="Arial" w:cs="Arial"/>
                <w:sz w:val="22"/>
                <w:szCs w:val="22"/>
              </w:rPr>
              <w:t>posiada umiejętność merytorycznego argumentowania, z wykorzystaniem własnych poglądów oraz poglądów innych autorów, tworzenia syntetycznych podsumowań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K2_U01</w:t>
            </w: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K2_U03</w:t>
            </w: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K2_U06</w:t>
            </w:r>
          </w:p>
        </w:tc>
      </w:tr>
    </w:tbl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8"/>
        <w:gridCol w:w="4988"/>
        <w:gridCol w:w="2348"/>
      </w:tblGrid>
      <w:tr w:rsidR="00DE3399" w:rsidRPr="00DE3399" w:rsidTr="008C552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E3399" w:rsidRPr="00DE3399" w:rsidTr="008C552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C5520" w:rsidRPr="00DE3399" w:rsidRDefault="008C552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jc w:val="both"/>
              <w:rPr>
                <w:rFonts w:ascii="Arial" w:eastAsia="MyriadPro-Regular" w:hAnsi="Arial" w:cs="Arial"/>
                <w:sz w:val="22"/>
                <w:szCs w:val="22"/>
              </w:rPr>
            </w:pPr>
            <w:r w:rsidRPr="00DE3399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K01 </w:t>
            </w:r>
            <w:r w:rsidRPr="00DE3399">
              <w:rPr>
                <w:rFonts w:ascii="Arial" w:eastAsia="MyriadPro-Regular" w:hAnsi="Arial" w:cs="Arial"/>
                <w:sz w:val="22"/>
                <w:szCs w:val="22"/>
              </w:rPr>
              <w:t>Student rozumie potrzebę uczenia się przez całe życie, potrafi inspirować i organizować proces uczenia się innych osób;</w:t>
            </w:r>
          </w:p>
          <w:p w:rsidR="008C5520" w:rsidRPr="00DE3399" w:rsidRDefault="008C5520">
            <w:pPr>
              <w:spacing w:line="276" w:lineRule="auto"/>
              <w:jc w:val="both"/>
              <w:rPr>
                <w:rFonts w:ascii="Arial" w:eastAsia="MyriadPro-Regular" w:hAnsi="Arial" w:cs="Arial"/>
                <w:sz w:val="22"/>
                <w:szCs w:val="22"/>
              </w:rPr>
            </w:pPr>
            <w:r w:rsidRPr="00DE3399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K02 </w:t>
            </w:r>
            <w:r w:rsidRPr="00DE3399">
              <w:rPr>
                <w:rFonts w:ascii="Arial" w:eastAsia="MyriadPro-Regular" w:hAnsi="Arial" w:cs="Arial"/>
                <w:sz w:val="22"/>
                <w:szCs w:val="22"/>
              </w:rPr>
              <w:t>rozumie potrzebę uczenia się języków obcych;</w:t>
            </w:r>
          </w:p>
          <w:p w:rsidR="008C5520" w:rsidRPr="00DE3399" w:rsidRDefault="008C552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K03 </w:t>
            </w:r>
            <w:r w:rsidRPr="00DE3399">
              <w:rPr>
                <w:rFonts w:ascii="Arial" w:eastAsia="MyriadPro-Regular" w:hAnsi="Arial" w:cs="Arial"/>
                <w:sz w:val="22"/>
                <w:szCs w:val="22"/>
              </w:rPr>
              <w:t>potrafi odpowiednio określić priorytety służące realizacji określonego przez siebie lub innych zadania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K2_K01</w:t>
            </w: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K2_K02</w:t>
            </w: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K2_K05</w:t>
            </w: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E3399" w:rsidRPr="00DE3399" w:rsidTr="008C552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DE3399" w:rsidRPr="00DE3399" w:rsidTr="008C552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DE3399" w:rsidRPr="00DE3399" w:rsidTr="008C552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399" w:rsidRPr="00DE3399" w:rsidTr="008C552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399" w:rsidRPr="00DE3399" w:rsidTr="008C552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C5520" w:rsidRPr="00DE3399" w:rsidRDefault="008C5520" w:rsidP="008C5520">
      <w:pPr>
        <w:pStyle w:val="Zawartotabeli"/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pStyle w:val="Zawartotabeli"/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  <w:r w:rsidRPr="00DE3399">
        <w:rPr>
          <w:rFonts w:ascii="Arial" w:hAnsi="Arial" w:cs="Arial"/>
          <w:sz w:val="22"/>
          <w:szCs w:val="22"/>
        </w:rPr>
        <w:t>Opis metod prowadzenia zajęć</w:t>
      </w: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E3399" w:rsidRPr="00DE3399" w:rsidTr="008C5520">
        <w:trPr>
          <w:trHeight w:val="61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C5520" w:rsidRPr="00DE3399" w:rsidRDefault="008C5520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E3399">
              <w:rPr>
                <w:rFonts w:ascii="Arial" w:hAnsi="Arial" w:cs="Arial"/>
                <w:sz w:val="22"/>
                <w:szCs w:val="22"/>
              </w:rPr>
              <w:t>metoda</w:t>
            </w:r>
            <w:proofErr w:type="gramEnd"/>
            <w:r w:rsidRPr="00DE3399">
              <w:rPr>
                <w:rFonts w:ascii="Arial" w:hAnsi="Arial" w:cs="Arial"/>
                <w:sz w:val="22"/>
                <w:szCs w:val="22"/>
              </w:rPr>
              <w:t xml:space="preserve"> problemowo-dyskusyjna, metoda komunikacyjna, metoda projektów multimedialnych, konsultacje indywidualne</w:t>
            </w:r>
          </w:p>
        </w:tc>
      </w:tr>
    </w:tbl>
    <w:p w:rsidR="008C5520" w:rsidRPr="00DE3399" w:rsidRDefault="008C5520" w:rsidP="008C5520">
      <w:pPr>
        <w:pStyle w:val="Zawartotabeli"/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pStyle w:val="Zawartotabeli"/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pStyle w:val="Zawartotabeli"/>
        <w:rPr>
          <w:rFonts w:ascii="Arial" w:hAnsi="Arial" w:cs="Arial"/>
          <w:sz w:val="22"/>
          <w:szCs w:val="22"/>
        </w:rPr>
      </w:pPr>
      <w:r w:rsidRPr="00DE3399">
        <w:rPr>
          <w:rFonts w:ascii="Arial" w:hAnsi="Arial" w:cs="Arial"/>
          <w:sz w:val="22"/>
          <w:szCs w:val="22"/>
        </w:rPr>
        <w:t>Formy sprawdzania efektów kształcenia</w:t>
      </w:r>
      <w:r w:rsidR="00B6598D" w:rsidRPr="00DE3399">
        <w:rPr>
          <w:rFonts w:ascii="Arial" w:hAnsi="Arial" w:cs="Arial"/>
          <w:sz w:val="22"/>
          <w:szCs w:val="22"/>
        </w:rPr>
        <w:t>: bieżąca poprawa krytycznie przeanalizowanych kolejnych partii przygotowywanej pracy magisterskiej</w:t>
      </w:r>
    </w:p>
    <w:p w:rsidR="008C5520" w:rsidRPr="00DE3399" w:rsidRDefault="008C5520" w:rsidP="008C552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16"/>
        <w:gridCol w:w="644"/>
        <w:gridCol w:w="644"/>
        <w:gridCol w:w="644"/>
        <w:gridCol w:w="644"/>
        <w:gridCol w:w="644"/>
        <w:gridCol w:w="644"/>
        <w:gridCol w:w="644"/>
        <w:gridCol w:w="644"/>
        <w:gridCol w:w="557"/>
        <w:gridCol w:w="731"/>
        <w:gridCol w:w="644"/>
        <w:gridCol w:w="644"/>
        <w:gridCol w:w="644"/>
      </w:tblGrid>
      <w:tr w:rsidR="00DE3399" w:rsidRPr="00DE3399" w:rsidTr="008C5520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8C5520" w:rsidRPr="00DE3399" w:rsidRDefault="008C552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C5520" w:rsidRPr="00DE3399" w:rsidRDefault="008C552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DE3399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C5520" w:rsidRPr="00DE3399" w:rsidRDefault="008C552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C5520" w:rsidRPr="00DE3399" w:rsidRDefault="008C552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C5520" w:rsidRPr="00DE3399" w:rsidRDefault="008C552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C5520" w:rsidRPr="00DE3399" w:rsidRDefault="008C552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C5520" w:rsidRPr="00DE3399" w:rsidRDefault="008C552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C5520" w:rsidRPr="00DE3399" w:rsidRDefault="008C552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C5520" w:rsidRPr="00DE3399" w:rsidRDefault="008C552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C5520" w:rsidRPr="00DE3399" w:rsidRDefault="008C552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C5520" w:rsidRPr="00DE3399" w:rsidRDefault="008C552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C5520" w:rsidRPr="00DE3399" w:rsidRDefault="008C552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C5520" w:rsidRPr="00DE3399" w:rsidRDefault="008C552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C5520" w:rsidRPr="00DE3399" w:rsidRDefault="008C552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E3399" w:rsidRPr="00DE3399" w:rsidTr="008C552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399" w:rsidRPr="00DE3399" w:rsidTr="008C552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399" w:rsidRPr="00DE3399" w:rsidTr="008C552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 xml:space="preserve">W03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399" w:rsidRPr="00DE3399" w:rsidTr="008C552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399" w:rsidRPr="00DE3399" w:rsidTr="008C552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399" w:rsidRPr="00DE3399" w:rsidTr="008C552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399" w:rsidRPr="00DE3399" w:rsidTr="008C552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399" w:rsidRPr="00DE3399" w:rsidTr="008C552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399" w:rsidRPr="00DE3399" w:rsidTr="008C552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399" w:rsidRPr="00DE3399" w:rsidTr="008C552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C5520" w:rsidRPr="00DE3399" w:rsidRDefault="008C5520" w:rsidP="008C5520">
      <w:pPr>
        <w:pStyle w:val="Zawartotabeli"/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pStyle w:val="Zawartotabeli"/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E3399" w:rsidRPr="00DE3399" w:rsidTr="008C5520">
        <w:trPr>
          <w:trHeight w:val="118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8C5520" w:rsidRPr="00DE3399" w:rsidRDefault="008C552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 xml:space="preserve">80% praca pisemna, 20% egzamin </w:t>
            </w:r>
          </w:p>
        </w:tc>
      </w:tr>
    </w:tbl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E3399" w:rsidRPr="00DE3399" w:rsidTr="008C552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8C5520" w:rsidRPr="00DE3399" w:rsidRDefault="008C552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  <w:r w:rsidRPr="00DE3399">
        <w:rPr>
          <w:rFonts w:ascii="Arial" w:hAnsi="Arial" w:cs="Arial"/>
          <w:sz w:val="22"/>
          <w:szCs w:val="22"/>
        </w:rPr>
        <w:t>Treści merytoryczne (wykaz tematów)</w:t>
      </w: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E3399" w:rsidRPr="00DE3399" w:rsidTr="008C552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C5520" w:rsidRPr="00DE3399" w:rsidRDefault="00D120F3" w:rsidP="00D120F3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>Kontynuacja tematyki z trzech poprzednich semestrów</w:t>
            </w:r>
          </w:p>
        </w:tc>
      </w:tr>
    </w:tbl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  <w:r w:rsidRPr="00DE3399">
        <w:rPr>
          <w:rFonts w:ascii="Arial" w:hAnsi="Arial" w:cs="Arial"/>
          <w:sz w:val="22"/>
          <w:szCs w:val="22"/>
        </w:rPr>
        <w:t>Wykaz literatury podstawowej</w:t>
      </w: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E3399" w:rsidRPr="00DE3399" w:rsidTr="008C552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Будилович А., </w:t>
            </w:r>
            <w:r w:rsidRPr="00DE3399">
              <w:rPr>
                <w:rFonts w:ascii="Arial" w:hAnsi="Arial" w:cs="Arial"/>
                <w:i/>
                <w:sz w:val="22"/>
                <w:szCs w:val="22"/>
                <w:lang w:val="ru-RU"/>
              </w:rPr>
              <w:t>Первобытные Славяне в их языке, быте и понятиях по данным лексикальным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, ч. </w:t>
            </w:r>
            <w:r w:rsidRPr="00DE3399">
              <w:rPr>
                <w:rFonts w:ascii="Arial" w:hAnsi="Arial" w:cs="Arial"/>
                <w:sz w:val="22"/>
                <w:szCs w:val="22"/>
              </w:rPr>
              <w:t>I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 – </w:t>
            </w:r>
            <w:r w:rsidRPr="00DE3399">
              <w:rPr>
                <w:rFonts w:ascii="Arial" w:hAnsi="Arial" w:cs="Arial"/>
                <w:sz w:val="22"/>
                <w:szCs w:val="22"/>
              </w:rPr>
              <w:t>II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>, Киев 1878 – 1882</w:t>
            </w: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Иванов В.В., </w:t>
            </w:r>
            <w:r w:rsidRPr="00DE3399">
              <w:rPr>
                <w:rFonts w:ascii="Arial" w:hAnsi="Arial" w:cs="Arial"/>
                <w:i/>
                <w:sz w:val="22"/>
                <w:szCs w:val="22"/>
                <w:lang w:val="ru-RU"/>
              </w:rPr>
              <w:t>Исследования в области славянских древностей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>, Москва 1974</w:t>
            </w: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 xml:space="preserve">Lehr – Spławiński T., </w:t>
            </w:r>
            <w:r w:rsidRPr="00DE3399">
              <w:rPr>
                <w:rFonts w:ascii="Arial" w:hAnsi="Arial" w:cs="Arial"/>
                <w:i/>
                <w:sz w:val="22"/>
                <w:szCs w:val="22"/>
              </w:rPr>
              <w:t>Rozprawy i szkice z dziejów kultury Słowian</w:t>
            </w:r>
            <w:r w:rsidRPr="00DE3399">
              <w:rPr>
                <w:rFonts w:ascii="Arial" w:hAnsi="Arial" w:cs="Arial"/>
                <w:sz w:val="22"/>
                <w:szCs w:val="22"/>
              </w:rPr>
              <w:t>, Warszawa 1954</w:t>
            </w: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i/>
                <w:sz w:val="22"/>
                <w:szCs w:val="22"/>
              </w:rPr>
              <w:t>Mały słownik kultury dawnych Słowian</w:t>
            </w:r>
            <w:r w:rsidRPr="00DE3399">
              <w:rPr>
                <w:rFonts w:ascii="Arial" w:hAnsi="Arial" w:cs="Arial"/>
                <w:sz w:val="22"/>
                <w:szCs w:val="22"/>
              </w:rPr>
              <w:t>, Warszawa 1972 (wybrane hasła)</w:t>
            </w: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 xml:space="preserve">Popowska – Taborska H., </w:t>
            </w:r>
            <w:r w:rsidRPr="00DE3399">
              <w:rPr>
                <w:rFonts w:ascii="Arial" w:hAnsi="Arial" w:cs="Arial"/>
                <w:i/>
                <w:sz w:val="22"/>
                <w:szCs w:val="22"/>
              </w:rPr>
              <w:t>Wczesne dzieje Słowian w świetle ich języka</w:t>
            </w:r>
            <w:r w:rsidRPr="00DE3399">
              <w:rPr>
                <w:rFonts w:ascii="Arial" w:hAnsi="Arial" w:cs="Arial"/>
                <w:sz w:val="22"/>
                <w:szCs w:val="22"/>
              </w:rPr>
              <w:t>, Wrocław – Warszawa – Kraków 1991</w:t>
            </w: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Рыбаков Б.А., </w:t>
            </w:r>
            <w:r w:rsidRPr="00DE3399">
              <w:rPr>
                <w:rFonts w:ascii="Arial" w:hAnsi="Arial" w:cs="Arial"/>
                <w:i/>
                <w:sz w:val="22"/>
                <w:szCs w:val="22"/>
                <w:lang w:val="ru-RU"/>
              </w:rPr>
              <w:t>Язычество древних Славян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Pr="00DE3399">
              <w:rPr>
                <w:rFonts w:ascii="Arial" w:hAnsi="Arial" w:cs="Arial"/>
                <w:sz w:val="22"/>
                <w:szCs w:val="22"/>
              </w:rPr>
              <w:t>Moskwa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 1981</w:t>
            </w: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 xml:space="preserve">Sędzik W., </w:t>
            </w:r>
            <w:r w:rsidRPr="00DE3399">
              <w:rPr>
                <w:rFonts w:ascii="Arial" w:hAnsi="Arial" w:cs="Arial"/>
                <w:i/>
                <w:sz w:val="22"/>
                <w:szCs w:val="22"/>
              </w:rPr>
              <w:t>Prasłowiańska terminologia rolnicza. Rośliny uprawne, użytki rolne</w:t>
            </w:r>
            <w:r w:rsidRPr="00DE3399">
              <w:rPr>
                <w:rFonts w:ascii="Arial" w:hAnsi="Arial" w:cs="Arial"/>
                <w:sz w:val="22"/>
                <w:szCs w:val="22"/>
              </w:rPr>
              <w:t>, Wrocław 1977</w:t>
            </w: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E3399">
              <w:rPr>
                <w:rFonts w:ascii="Arial" w:hAnsi="Arial" w:cs="Arial"/>
                <w:i/>
                <w:sz w:val="22"/>
                <w:szCs w:val="22"/>
                <w:lang w:val="ru-RU"/>
              </w:rPr>
              <w:t>Славянское языкознание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>, Москва 1978 (</w:t>
            </w:r>
            <w:r w:rsidRPr="00DE3399">
              <w:rPr>
                <w:rFonts w:ascii="Arial" w:hAnsi="Arial" w:cs="Arial"/>
                <w:sz w:val="22"/>
                <w:szCs w:val="22"/>
              </w:rPr>
              <w:t>wybrane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E3399">
              <w:rPr>
                <w:rFonts w:ascii="Arial" w:hAnsi="Arial" w:cs="Arial"/>
                <w:sz w:val="22"/>
                <w:szCs w:val="22"/>
              </w:rPr>
              <w:t>artyku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>ł</w:t>
            </w:r>
            <w:r w:rsidRPr="00DE3399">
              <w:rPr>
                <w:rFonts w:ascii="Arial" w:hAnsi="Arial" w:cs="Arial"/>
                <w:sz w:val="22"/>
                <w:szCs w:val="22"/>
              </w:rPr>
              <w:t>y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>)</w:t>
            </w: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E3399">
              <w:rPr>
                <w:rFonts w:ascii="Arial" w:hAnsi="Arial" w:cs="Arial"/>
                <w:i/>
                <w:sz w:val="22"/>
                <w:szCs w:val="22"/>
                <w:lang w:val="ru-RU"/>
              </w:rPr>
              <w:t>Славянское языкознание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>, Москва 1983 (</w:t>
            </w:r>
            <w:r w:rsidRPr="00DE3399">
              <w:rPr>
                <w:rFonts w:ascii="Arial" w:hAnsi="Arial" w:cs="Arial"/>
                <w:sz w:val="22"/>
                <w:szCs w:val="22"/>
              </w:rPr>
              <w:t>wybrane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E3399">
              <w:rPr>
                <w:rFonts w:ascii="Arial" w:hAnsi="Arial" w:cs="Arial"/>
                <w:sz w:val="22"/>
                <w:szCs w:val="22"/>
              </w:rPr>
              <w:t>artyku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>ł</w:t>
            </w:r>
            <w:r w:rsidRPr="00DE3399">
              <w:rPr>
                <w:rFonts w:ascii="Arial" w:hAnsi="Arial" w:cs="Arial"/>
                <w:sz w:val="22"/>
                <w:szCs w:val="22"/>
              </w:rPr>
              <w:t>y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>)</w:t>
            </w:r>
            <w:r w:rsidR="00B6598D"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</w:p>
          <w:p w:rsidR="00B6598D" w:rsidRPr="00DE3399" w:rsidRDefault="00B6598D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E3399">
              <w:rPr>
                <w:rFonts w:ascii="Arial" w:hAnsi="Arial" w:cs="Arial"/>
                <w:i/>
                <w:sz w:val="22"/>
                <w:szCs w:val="22"/>
                <w:lang w:val="ru-RU"/>
              </w:rPr>
              <w:t>Славянские древности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, Этнолингвистический словарь под ред. Н.И. Толстого, </w:t>
            </w:r>
            <w:r w:rsidRPr="00DE3399">
              <w:rPr>
                <w:rFonts w:ascii="Arial" w:hAnsi="Arial" w:cs="Arial"/>
                <w:sz w:val="22"/>
                <w:szCs w:val="22"/>
              </w:rPr>
              <w:t>I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 w:rsidRPr="00DE3399">
              <w:rPr>
                <w:rFonts w:ascii="Arial" w:hAnsi="Arial" w:cs="Arial"/>
                <w:sz w:val="22"/>
                <w:szCs w:val="22"/>
              </w:rPr>
              <w:t>V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, Москва 1995–2012 </w:t>
            </w: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i/>
                <w:sz w:val="22"/>
                <w:szCs w:val="22"/>
              </w:rPr>
              <w:t>Słownik starożytności słowiańskich,</w:t>
            </w:r>
            <w:r w:rsidRPr="00DE3399">
              <w:rPr>
                <w:rFonts w:ascii="Arial" w:hAnsi="Arial" w:cs="Arial"/>
                <w:sz w:val="22"/>
                <w:szCs w:val="22"/>
              </w:rPr>
              <w:t xml:space="preserve"> t. I - …, Wrocław 1961 - …(wybrane hasła)</w:t>
            </w:r>
            <w:r w:rsidR="00B6598D" w:rsidRPr="00DE339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 xml:space="preserve">Stieber Z., </w:t>
            </w:r>
            <w:r w:rsidRPr="00DE3399">
              <w:rPr>
                <w:rFonts w:ascii="Arial" w:hAnsi="Arial" w:cs="Arial"/>
                <w:i/>
                <w:sz w:val="22"/>
                <w:szCs w:val="22"/>
              </w:rPr>
              <w:t>Świat językowy Słowian</w:t>
            </w:r>
            <w:r w:rsidRPr="00DE3399">
              <w:rPr>
                <w:rFonts w:ascii="Arial" w:hAnsi="Arial" w:cs="Arial"/>
                <w:sz w:val="22"/>
                <w:szCs w:val="22"/>
              </w:rPr>
              <w:t>, Warszawa 1974 (wybrane fragmenty)</w:t>
            </w: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Супрун А.Е., </w:t>
            </w:r>
            <w:r w:rsidRPr="00DE3399">
              <w:rPr>
                <w:rFonts w:ascii="Arial" w:hAnsi="Arial" w:cs="Arial"/>
                <w:i/>
                <w:sz w:val="22"/>
                <w:szCs w:val="22"/>
                <w:lang w:val="ru-RU"/>
              </w:rPr>
              <w:t>Введение в славянскую филологию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Pr="00DE3399">
              <w:rPr>
                <w:rFonts w:ascii="Arial" w:hAnsi="Arial" w:cs="Arial"/>
                <w:sz w:val="22"/>
                <w:szCs w:val="22"/>
              </w:rPr>
              <w:t>Moskwa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 1989</w:t>
            </w: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 xml:space="preserve">S. Urbańczyk, </w:t>
            </w:r>
            <w:r w:rsidRPr="00DE3399">
              <w:rPr>
                <w:rFonts w:ascii="Arial" w:hAnsi="Arial" w:cs="Arial"/>
                <w:i/>
                <w:sz w:val="22"/>
                <w:szCs w:val="22"/>
              </w:rPr>
              <w:t>Religia pogańskich Słowian</w:t>
            </w:r>
            <w:r w:rsidRPr="00DE3399">
              <w:rPr>
                <w:rFonts w:ascii="Arial" w:hAnsi="Arial" w:cs="Arial"/>
                <w:sz w:val="22"/>
                <w:szCs w:val="22"/>
              </w:rPr>
              <w:t>, Kraków 1947</w:t>
            </w: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 xml:space="preserve">Успенский Б.А., </w:t>
            </w:r>
            <w:r w:rsidRPr="00DE3399">
              <w:rPr>
                <w:rFonts w:ascii="Arial" w:hAnsi="Arial" w:cs="Arial"/>
                <w:i/>
                <w:sz w:val="22"/>
                <w:szCs w:val="22"/>
                <w:lang w:val="ru-RU"/>
              </w:rPr>
              <w:t>Филологические разыскания в области славянских древностей</w:t>
            </w:r>
            <w:r w:rsidRPr="00DE3399">
              <w:rPr>
                <w:rFonts w:ascii="Arial" w:hAnsi="Arial" w:cs="Arial"/>
                <w:sz w:val="22"/>
                <w:szCs w:val="22"/>
                <w:lang w:val="ru-RU"/>
              </w:rPr>
              <w:t>, Москва 1974</w:t>
            </w:r>
          </w:p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</w:tbl>
    <w:p w:rsidR="008C5520" w:rsidRPr="00DE3399" w:rsidRDefault="008C5520" w:rsidP="008C5520">
      <w:pPr>
        <w:rPr>
          <w:rFonts w:ascii="Arial" w:hAnsi="Arial" w:cs="Arial"/>
          <w:sz w:val="22"/>
          <w:szCs w:val="22"/>
          <w:lang w:val="ru-RU"/>
        </w:rPr>
      </w:pP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  <w:r w:rsidRPr="00DE3399">
        <w:rPr>
          <w:rFonts w:ascii="Arial" w:hAnsi="Arial" w:cs="Arial"/>
          <w:sz w:val="22"/>
          <w:szCs w:val="22"/>
        </w:rPr>
        <w:t>Wykaz literatury uzupełniającej</w:t>
      </w: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DE3399" w:rsidRPr="00DE3399" w:rsidTr="008C552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C5520" w:rsidRPr="00DE3399" w:rsidRDefault="008C5520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399">
              <w:rPr>
                <w:rFonts w:ascii="Arial" w:hAnsi="Arial" w:cs="Arial"/>
                <w:sz w:val="22"/>
                <w:szCs w:val="22"/>
              </w:rPr>
              <w:t xml:space="preserve">Literatura uzupełniająca dobierana bywa przez uczestników seminarium do każdego tematu indywidualnie </w:t>
            </w:r>
          </w:p>
          <w:p w:rsidR="008C5520" w:rsidRPr="00DE3399" w:rsidRDefault="008C552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pStyle w:val="Tekstdymka1"/>
        <w:rPr>
          <w:rFonts w:ascii="Arial" w:hAnsi="Arial" w:cs="Arial"/>
          <w:sz w:val="22"/>
          <w:szCs w:val="22"/>
        </w:rPr>
      </w:pPr>
    </w:p>
    <w:p w:rsidR="008C5520" w:rsidRPr="00DE3399" w:rsidRDefault="008C5520" w:rsidP="008C5520">
      <w:pPr>
        <w:pStyle w:val="Tekstdymka1"/>
        <w:rPr>
          <w:rFonts w:ascii="Arial" w:hAnsi="Arial" w:cs="Arial"/>
          <w:sz w:val="22"/>
          <w:szCs w:val="22"/>
        </w:rPr>
      </w:pPr>
      <w:r w:rsidRPr="00DE3399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8C5520" w:rsidRPr="00DE3399" w:rsidRDefault="008C5520" w:rsidP="008C55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8"/>
        <w:gridCol w:w="5538"/>
        <w:gridCol w:w="1052"/>
      </w:tblGrid>
      <w:tr w:rsidR="00DE3399" w:rsidRPr="00DE3399" w:rsidTr="008C552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C5520" w:rsidRPr="00DE3399" w:rsidRDefault="008C552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E3399" w:rsidRPr="00DE3399" w:rsidTr="008C552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41482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DE3399" w:rsidRPr="00DE3399" w:rsidTr="008C552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41482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="008C5520"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E3399" w:rsidRPr="00DE3399" w:rsidTr="008C552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suppressAutoHyphens w:val="0"/>
              <w:autoSpaceDE/>
              <w:rPr>
                <w:rFonts w:ascii="Arial" w:eastAsiaTheme="minorEastAsia" w:hAnsi="Arial" w:cs="Arial"/>
                <w:sz w:val="22"/>
                <w:szCs w:val="22"/>
              </w:rPr>
            </w:pPr>
          </w:p>
        </w:tc>
      </w:tr>
      <w:tr w:rsidR="00DE3399" w:rsidRPr="00DE3399" w:rsidTr="008C552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suppressAutoHyphens w:val="0"/>
              <w:autoSpaceDE/>
              <w:rPr>
                <w:rFonts w:ascii="Arial" w:eastAsiaTheme="minorEastAsia" w:hAnsi="Arial" w:cs="Arial"/>
                <w:sz w:val="22"/>
                <w:szCs w:val="22"/>
              </w:rPr>
            </w:pPr>
          </w:p>
        </w:tc>
      </w:tr>
      <w:tr w:rsidR="00DE3399" w:rsidRPr="00DE3399" w:rsidTr="008C552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E3399" w:rsidRPr="00DE3399" w:rsidTr="008C552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41482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DE3399" w:rsidRPr="00DE3399" w:rsidTr="008C552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41482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90</w:t>
            </w:r>
          </w:p>
        </w:tc>
      </w:tr>
      <w:tr w:rsidR="00DE3399" w:rsidRPr="00DE3399" w:rsidTr="008C552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C5520" w:rsidRPr="00DE3399" w:rsidRDefault="008C552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C5520" w:rsidRPr="00DE3399" w:rsidRDefault="008C552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3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6766AD" w:rsidRPr="00DE3399" w:rsidRDefault="00DE3399">
      <w:pPr>
        <w:rPr>
          <w:rFonts w:ascii="Arial" w:hAnsi="Arial" w:cs="Arial"/>
          <w:sz w:val="22"/>
          <w:szCs w:val="22"/>
        </w:rPr>
      </w:pPr>
    </w:p>
    <w:sectPr w:rsidR="006766AD" w:rsidRPr="00DE3399" w:rsidSect="00833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520"/>
    <w:rsid w:val="002C6103"/>
    <w:rsid w:val="0041482E"/>
    <w:rsid w:val="00833B49"/>
    <w:rsid w:val="008C5520"/>
    <w:rsid w:val="00A04EA1"/>
    <w:rsid w:val="00B37A8B"/>
    <w:rsid w:val="00B6598D"/>
    <w:rsid w:val="00D120F3"/>
    <w:rsid w:val="00DE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52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C552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5520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8C5520"/>
    <w:pPr>
      <w:suppressLineNumbers/>
    </w:pPr>
  </w:style>
  <w:style w:type="paragraph" w:customStyle="1" w:styleId="Tekstdymka1">
    <w:name w:val="Tekst dymka1"/>
    <w:basedOn w:val="Normalny"/>
    <w:rsid w:val="008C5520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6598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52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C552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5520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8C5520"/>
    <w:pPr>
      <w:suppressLineNumbers/>
    </w:pPr>
  </w:style>
  <w:style w:type="paragraph" w:customStyle="1" w:styleId="Tekstdymka1">
    <w:name w:val="Tekst dymka1"/>
    <w:basedOn w:val="Normalny"/>
    <w:rsid w:val="008C5520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659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Chodurska</dc:creator>
  <cp:lastModifiedBy>BO</cp:lastModifiedBy>
  <cp:revision>3</cp:revision>
  <dcterms:created xsi:type="dcterms:W3CDTF">2017-11-16T09:37:00Z</dcterms:created>
  <dcterms:modified xsi:type="dcterms:W3CDTF">2017-11-16T12:48:00Z</dcterms:modified>
</cp:coreProperties>
</file>