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2CE9" w:rsidRPr="00F536AE" w:rsidRDefault="00532CE9" w:rsidP="00532CE9">
      <w:pPr>
        <w:keepNext/>
        <w:jc w:val="center"/>
        <w:outlineLvl w:val="0"/>
        <w:rPr>
          <w:rStyle w:val="Wyrnieniedelikatne"/>
          <w:rFonts w:ascii="Arial" w:hAnsi="Arial" w:cs="Arial"/>
          <w:sz w:val="20"/>
          <w:szCs w:val="20"/>
        </w:rPr>
      </w:pPr>
      <w:bookmarkStart w:id="0" w:name="_GoBack"/>
      <w:bookmarkEnd w:id="0"/>
      <w:r w:rsidRPr="00F536AE">
        <w:rPr>
          <w:rFonts w:ascii="Arial" w:hAnsi="Arial" w:cs="Arial"/>
          <w:b/>
          <w:bCs/>
          <w:sz w:val="20"/>
          <w:szCs w:val="20"/>
        </w:rPr>
        <w:t>KARTA KURSU (realizowanego w module specjalności)</w:t>
      </w:r>
    </w:p>
    <w:p w:rsidR="00532CE9" w:rsidRPr="00F536AE" w:rsidRDefault="00532CE9" w:rsidP="00532CE9">
      <w:pPr>
        <w:keepNext/>
        <w:jc w:val="center"/>
        <w:outlineLvl w:val="0"/>
        <w:rPr>
          <w:rFonts w:ascii="Arial" w:hAnsi="Arial" w:cs="Arial"/>
          <w:b/>
          <w:bCs/>
          <w:sz w:val="20"/>
          <w:szCs w:val="20"/>
        </w:rPr>
      </w:pPr>
    </w:p>
    <w:p w:rsidR="00532CE9" w:rsidRPr="00F536AE" w:rsidRDefault="00532CE9" w:rsidP="00532CE9">
      <w:pPr>
        <w:keepNext/>
        <w:jc w:val="center"/>
        <w:outlineLvl w:val="0"/>
        <w:rPr>
          <w:rFonts w:ascii="Arial" w:hAnsi="Arial" w:cs="Arial"/>
          <w:b/>
          <w:bCs/>
          <w:sz w:val="20"/>
          <w:szCs w:val="20"/>
        </w:rPr>
      </w:pPr>
    </w:p>
    <w:p w:rsidR="00532CE9" w:rsidRPr="00F536AE" w:rsidRDefault="00532CE9" w:rsidP="00532CE9">
      <w:pPr>
        <w:keepNext/>
        <w:jc w:val="center"/>
        <w:outlineLvl w:val="0"/>
        <w:rPr>
          <w:rFonts w:ascii="Arial" w:hAnsi="Arial" w:cs="Arial"/>
          <w:b/>
          <w:bCs/>
          <w:sz w:val="20"/>
          <w:szCs w:val="20"/>
        </w:rPr>
      </w:pPr>
      <w:r w:rsidRPr="00F536AE">
        <w:rPr>
          <w:rFonts w:ascii="Arial" w:hAnsi="Arial" w:cs="Arial"/>
          <w:b/>
          <w:bCs/>
          <w:sz w:val="20"/>
          <w:szCs w:val="20"/>
        </w:rPr>
        <w:t>nienauczycielska: przekładoznawcza</w:t>
      </w:r>
    </w:p>
    <w:p w:rsidR="00532CE9" w:rsidRPr="00F536AE" w:rsidRDefault="00532CE9" w:rsidP="00532CE9">
      <w:pPr>
        <w:keepNext/>
        <w:jc w:val="center"/>
        <w:outlineLvl w:val="0"/>
        <w:rPr>
          <w:rFonts w:ascii="Arial" w:hAnsi="Arial" w:cs="Arial"/>
          <w:b/>
          <w:bCs/>
          <w:sz w:val="20"/>
          <w:szCs w:val="20"/>
        </w:rPr>
      </w:pPr>
      <w:r w:rsidRPr="00F536AE">
        <w:rPr>
          <w:rFonts w:ascii="Arial" w:hAnsi="Arial" w:cs="Arial"/>
          <w:b/>
          <w:bCs/>
          <w:sz w:val="20"/>
          <w:szCs w:val="20"/>
        </w:rPr>
        <w:tab/>
      </w:r>
      <w:r w:rsidRPr="00F536AE">
        <w:rPr>
          <w:rFonts w:ascii="Arial" w:hAnsi="Arial" w:cs="Arial"/>
          <w:b/>
          <w:bCs/>
          <w:sz w:val="20"/>
          <w:szCs w:val="20"/>
        </w:rPr>
        <w:tab/>
      </w:r>
    </w:p>
    <w:p w:rsidR="00532CE9" w:rsidRPr="00F536AE" w:rsidRDefault="00532CE9" w:rsidP="00532CE9">
      <w:pPr>
        <w:keepNext/>
        <w:jc w:val="center"/>
        <w:outlineLvl w:val="0"/>
        <w:rPr>
          <w:rFonts w:ascii="Arial" w:hAnsi="Arial" w:cs="Arial"/>
          <w:b/>
          <w:bCs/>
          <w:i/>
          <w:sz w:val="20"/>
          <w:szCs w:val="20"/>
        </w:rPr>
      </w:pPr>
      <w:r w:rsidRPr="00F536AE">
        <w:rPr>
          <w:rFonts w:ascii="Arial" w:hAnsi="Arial" w:cs="Arial"/>
          <w:b/>
          <w:bCs/>
          <w:i/>
          <w:sz w:val="20"/>
          <w:szCs w:val="20"/>
        </w:rPr>
        <w:t>(nazwa specjalności)</w:t>
      </w:r>
    </w:p>
    <w:p w:rsidR="00532CE9" w:rsidRPr="00F536AE" w:rsidRDefault="00532CE9" w:rsidP="00532CE9">
      <w:pPr>
        <w:keepNext/>
        <w:jc w:val="center"/>
        <w:outlineLvl w:val="0"/>
        <w:rPr>
          <w:rFonts w:ascii="Arial" w:hAnsi="Arial" w:cs="Arial"/>
          <w:b/>
          <w:bCs/>
          <w:i/>
          <w:sz w:val="20"/>
          <w:szCs w:val="20"/>
        </w:rPr>
      </w:pPr>
    </w:p>
    <w:p w:rsidR="00532CE9" w:rsidRPr="00F536AE" w:rsidRDefault="00532CE9" w:rsidP="00532CE9">
      <w:pPr>
        <w:keepNext/>
        <w:jc w:val="center"/>
        <w:outlineLvl w:val="0"/>
        <w:rPr>
          <w:rFonts w:ascii="Arial" w:hAnsi="Arial" w:cs="Arial"/>
          <w:b/>
          <w:bCs/>
          <w:i/>
          <w:sz w:val="20"/>
          <w:szCs w:val="20"/>
        </w:rPr>
      </w:pPr>
    </w:p>
    <w:p w:rsidR="00532CE9" w:rsidRPr="00F536AE" w:rsidRDefault="00532CE9" w:rsidP="00532CE9">
      <w:pPr>
        <w:autoSpaceDE/>
        <w:autoSpaceDN w:val="0"/>
        <w:jc w:val="right"/>
        <w:rPr>
          <w:rFonts w:ascii="Arial" w:hAnsi="Arial" w:cs="Arial"/>
          <w:b/>
          <w:bCs/>
          <w:sz w:val="20"/>
          <w:szCs w:val="20"/>
        </w:rPr>
      </w:pPr>
      <w:r w:rsidRPr="00F536AE">
        <w:rPr>
          <w:rFonts w:ascii="Arial" w:hAnsi="Arial" w:cs="Arial"/>
          <w:b/>
          <w:bCs/>
          <w:sz w:val="20"/>
          <w:szCs w:val="20"/>
        </w:rPr>
        <w:tab/>
      </w:r>
      <w:r w:rsidRPr="00F536AE">
        <w:rPr>
          <w:rFonts w:ascii="Arial" w:hAnsi="Arial" w:cs="Arial"/>
          <w:b/>
          <w:bCs/>
          <w:sz w:val="20"/>
          <w:szCs w:val="20"/>
        </w:rPr>
        <w:tab/>
      </w:r>
      <w:r w:rsidRPr="00F536AE">
        <w:rPr>
          <w:rFonts w:ascii="Arial" w:hAnsi="Arial" w:cs="Arial"/>
          <w:b/>
          <w:bCs/>
          <w:sz w:val="20"/>
          <w:szCs w:val="20"/>
        </w:rPr>
        <w:tab/>
      </w:r>
      <w:r w:rsidRPr="00F536AE">
        <w:rPr>
          <w:rFonts w:ascii="Arial" w:hAnsi="Arial" w:cs="Arial"/>
          <w:b/>
          <w:bCs/>
          <w:sz w:val="20"/>
          <w:szCs w:val="20"/>
        </w:rPr>
        <w:tab/>
      </w:r>
    </w:p>
    <w:p w:rsidR="00532CE9" w:rsidRPr="00F536AE" w:rsidRDefault="00532CE9" w:rsidP="00532CE9">
      <w:pPr>
        <w:pStyle w:val="Nagwek1"/>
        <w:rPr>
          <w:rFonts w:ascii="Arial" w:hAnsi="Arial" w:cs="Arial"/>
          <w:sz w:val="20"/>
          <w:szCs w:val="20"/>
        </w:rPr>
      </w:pPr>
    </w:p>
    <w:p w:rsidR="00532CE9" w:rsidRPr="00F536AE" w:rsidRDefault="00532CE9" w:rsidP="00532CE9">
      <w:pPr>
        <w:autoSpaceDE/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532CE9" w:rsidRPr="00F536AE" w:rsidTr="005A1D12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="00532CE9" w:rsidRPr="00F536AE" w:rsidRDefault="00532CE9" w:rsidP="005A1D12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6AE"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:rsidR="00532CE9" w:rsidRPr="00743F86" w:rsidRDefault="00743F86" w:rsidP="005A1D12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43F86">
              <w:rPr>
                <w:rFonts w:ascii="Arial" w:hAnsi="Arial" w:cs="Arial"/>
                <w:b/>
                <w:bCs/>
                <w:sz w:val="20"/>
                <w:szCs w:val="20"/>
              </w:rPr>
              <w:t>Tłumaczenie specjalistyczne: bankowość i finanse</w:t>
            </w:r>
          </w:p>
        </w:tc>
      </w:tr>
      <w:tr w:rsidR="00532CE9" w:rsidRPr="00743F86" w:rsidTr="005A1D12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:rsidR="00532CE9" w:rsidRPr="00F536AE" w:rsidRDefault="00532CE9" w:rsidP="005A1D12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6AE"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:rsidR="00532CE9" w:rsidRPr="00F536AE" w:rsidRDefault="00743F86" w:rsidP="00743F86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Special translation: banking and finance</w:t>
            </w:r>
          </w:p>
        </w:tc>
      </w:tr>
    </w:tbl>
    <w:p w:rsidR="00532CE9" w:rsidRPr="00743F86" w:rsidRDefault="00532CE9" w:rsidP="00532CE9">
      <w:pPr>
        <w:jc w:val="center"/>
        <w:rPr>
          <w:rFonts w:ascii="Arial" w:hAnsi="Arial" w:cs="Arial"/>
          <w:sz w:val="20"/>
          <w:szCs w:val="20"/>
          <w:lang w:val="en-US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1985"/>
        <w:gridCol w:w="1276"/>
      </w:tblGrid>
      <w:tr w:rsidR="00532CE9" w:rsidRPr="00F536AE" w:rsidTr="005A1D12">
        <w:trPr>
          <w:trHeight w:val="405"/>
        </w:trPr>
        <w:tc>
          <w:tcPr>
            <w:tcW w:w="1985" w:type="dxa"/>
            <w:shd w:val="clear" w:color="auto" w:fill="DBE5F1"/>
            <w:vAlign w:val="center"/>
          </w:tcPr>
          <w:p w:rsidR="00532CE9" w:rsidRPr="00F536AE" w:rsidRDefault="00532CE9" w:rsidP="005A1D12">
            <w:pPr>
              <w:autoSpaceDE/>
              <w:spacing w:before="57" w:after="57" w:line="100" w:lineRule="atLeast"/>
              <w:jc w:val="center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F536AE">
              <w:rPr>
                <w:rFonts w:ascii="Arial" w:hAnsi="Arial" w:cs="Arial"/>
                <w:sz w:val="20"/>
                <w:szCs w:val="20"/>
              </w:rPr>
              <w:t>Kod</w:t>
            </w:r>
          </w:p>
        </w:tc>
        <w:tc>
          <w:tcPr>
            <w:tcW w:w="4394" w:type="dxa"/>
            <w:vAlign w:val="center"/>
          </w:tcPr>
          <w:p w:rsidR="00532CE9" w:rsidRPr="00F536AE" w:rsidRDefault="00532CE9" w:rsidP="005A1D12">
            <w:pPr>
              <w:autoSpaceDE/>
              <w:spacing w:before="57" w:after="57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DBE5F1"/>
            <w:vAlign w:val="center"/>
          </w:tcPr>
          <w:p w:rsidR="00532CE9" w:rsidRPr="00F536AE" w:rsidRDefault="00532CE9" w:rsidP="005A1D12">
            <w:pPr>
              <w:autoSpaceDE/>
              <w:spacing w:line="100" w:lineRule="atLeast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6AE"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1276" w:type="dxa"/>
            <w:vAlign w:val="center"/>
          </w:tcPr>
          <w:p w:rsidR="00532CE9" w:rsidRPr="00F536AE" w:rsidRDefault="00532CE9" w:rsidP="005A1D1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</w:tbl>
    <w:p w:rsidR="00532CE9" w:rsidRPr="00F536AE" w:rsidRDefault="00532CE9" w:rsidP="00532CE9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3261"/>
      </w:tblGrid>
      <w:tr w:rsidR="00532CE9" w:rsidRPr="00F536AE" w:rsidTr="005A1D12">
        <w:trPr>
          <w:cantSplit/>
        </w:trPr>
        <w:tc>
          <w:tcPr>
            <w:tcW w:w="1985" w:type="dxa"/>
            <w:shd w:val="clear" w:color="auto" w:fill="DBE5F1"/>
            <w:vAlign w:val="center"/>
          </w:tcPr>
          <w:p w:rsidR="00532CE9" w:rsidRPr="00F536AE" w:rsidRDefault="00532CE9" w:rsidP="005A1D12">
            <w:pPr>
              <w:autoSpaceDE/>
              <w:spacing w:before="57" w:after="57"/>
              <w:ind w:right="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6AE"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4394" w:type="dxa"/>
            <w:vAlign w:val="center"/>
          </w:tcPr>
          <w:p w:rsidR="00532CE9" w:rsidRPr="00F536AE" w:rsidRDefault="00532CE9" w:rsidP="005A1D1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</w:t>
            </w:r>
            <w:r w:rsidRPr="00F536AE">
              <w:rPr>
                <w:rFonts w:ascii="Arial" w:hAnsi="Arial" w:cs="Arial"/>
                <w:sz w:val="20"/>
                <w:szCs w:val="20"/>
              </w:rPr>
              <w:t>r Iwona Papaj</w:t>
            </w:r>
          </w:p>
        </w:tc>
        <w:tc>
          <w:tcPr>
            <w:tcW w:w="3261" w:type="dxa"/>
            <w:shd w:val="clear" w:color="auto" w:fill="DBE5F1"/>
            <w:vAlign w:val="center"/>
          </w:tcPr>
          <w:p w:rsidR="00532CE9" w:rsidRPr="00F536AE" w:rsidRDefault="00532CE9" w:rsidP="005A1D1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6AE"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  <w:p w:rsidR="00532CE9" w:rsidRDefault="00532CE9" w:rsidP="005A1D1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</w:t>
            </w:r>
            <w:r w:rsidRPr="00F536AE">
              <w:rPr>
                <w:rFonts w:ascii="Arial" w:hAnsi="Arial" w:cs="Arial"/>
                <w:sz w:val="20"/>
                <w:szCs w:val="20"/>
              </w:rPr>
              <w:t>r Iwona Papaj</w:t>
            </w:r>
          </w:p>
          <w:p w:rsidR="00532CE9" w:rsidRPr="00F536AE" w:rsidRDefault="00532CE9" w:rsidP="005A1D1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Elżbieta  Kossakowska</w:t>
            </w:r>
          </w:p>
        </w:tc>
      </w:tr>
    </w:tbl>
    <w:p w:rsidR="00532CE9" w:rsidRPr="00F536AE" w:rsidRDefault="00532CE9" w:rsidP="00532CE9">
      <w:pPr>
        <w:rPr>
          <w:rFonts w:ascii="Arial" w:hAnsi="Arial" w:cs="Arial"/>
          <w:sz w:val="20"/>
          <w:szCs w:val="20"/>
        </w:rPr>
      </w:pPr>
    </w:p>
    <w:p w:rsidR="00532CE9" w:rsidRPr="00F536AE" w:rsidRDefault="00532CE9" w:rsidP="00532CE9">
      <w:pPr>
        <w:rPr>
          <w:rFonts w:ascii="Arial" w:hAnsi="Arial" w:cs="Arial"/>
          <w:sz w:val="20"/>
          <w:szCs w:val="20"/>
        </w:rPr>
      </w:pPr>
    </w:p>
    <w:p w:rsidR="00532CE9" w:rsidRPr="00F536AE" w:rsidRDefault="00532CE9" w:rsidP="00532CE9">
      <w:pPr>
        <w:rPr>
          <w:rFonts w:ascii="Arial" w:hAnsi="Arial" w:cs="Arial"/>
          <w:sz w:val="20"/>
          <w:szCs w:val="20"/>
        </w:rPr>
      </w:pPr>
      <w:r w:rsidRPr="00F536AE">
        <w:rPr>
          <w:rFonts w:ascii="Arial" w:hAnsi="Arial" w:cs="Arial"/>
          <w:sz w:val="20"/>
          <w:szCs w:val="20"/>
        </w:rPr>
        <w:t>Opis kursu (cele kształcenia)</w:t>
      </w:r>
    </w:p>
    <w:p w:rsidR="00532CE9" w:rsidRPr="00F536AE" w:rsidRDefault="00532CE9" w:rsidP="00532CE9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84"/>
      </w:tblGrid>
      <w:tr w:rsidR="00532CE9" w:rsidRPr="00F536AE" w:rsidTr="005A1D12">
        <w:trPr>
          <w:trHeight w:val="1365"/>
        </w:trPr>
        <w:tc>
          <w:tcPr>
            <w:tcW w:w="9640" w:type="dxa"/>
          </w:tcPr>
          <w:p w:rsidR="00532CE9" w:rsidRPr="00F536AE" w:rsidRDefault="00532CE9" w:rsidP="005A1D12">
            <w:pPr>
              <w:ind w:firstLine="42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536AE">
              <w:rPr>
                <w:rFonts w:ascii="Arial" w:hAnsi="Arial" w:cs="Arial"/>
                <w:sz w:val="20"/>
                <w:szCs w:val="20"/>
              </w:rPr>
              <w:t xml:space="preserve">Celem kursu jest nabycie przez studenta wiedzy dotyczącej rosyjskiego języka </w:t>
            </w:r>
            <w:r>
              <w:rPr>
                <w:rFonts w:ascii="Arial" w:hAnsi="Arial" w:cs="Arial"/>
                <w:sz w:val="20"/>
                <w:szCs w:val="20"/>
              </w:rPr>
              <w:t xml:space="preserve">bankowości i finansów oraz </w:t>
            </w:r>
            <w:r w:rsidRPr="00F536AE">
              <w:rPr>
                <w:rFonts w:ascii="Arial" w:hAnsi="Arial" w:cs="Arial"/>
                <w:sz w:val="20"/>
                <w:szCs w:val="20"/>
              </w:rPr>
              <w:t xml:space="preserve"> tłumaczenia tekstów ekonomicznych.</w:t>
            </w:r>
          </w:p>
          <w:p w:rsidR="00532CE9" w:rsidRPr="00F536AE" w:rsidRDefault="00532CE9" w:rsidP="005A1D1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32CE9" w:rsidRPr="00F536AE" w:rsidRDefault="00532CE9" w:rsidP="00532CE9">
      <w:pPr>
        <w:rPr>
          <w:rFonts w:ascii="Arial" w:hAnsi="Arial" w:cs="Arial"/>
          <w:sz w:val="20"/>
          <w:szCs w:val="20"/>
        </w:rPr>
      </w:pPr>
    </w:p>
    <w:p w:rsidR="00532CE9" w:rsidRPr="00F536AE" w:rsidRDefault="00532CE9" w:rsidP="00532CE9">
      <w:pPr>
        <w:rPr>
          <w:rFonts w:ascii="Arial" w:hAnsi="Arial" w:cs="Arial"/>
          <w:sz w:val="20"/>
          <w:szCs w:val="20"/>
        </w:rPr>
      </w:pPr>
    </w:p>
    <w:p w:rsidR="00532CE9" w:rsidRPr="00F536AE" w:rsidRDefault="00532CE9" w:rsidP="00532CE9">
      <w:pPr>
        <w:rPr>
          <w:rFonts w:ascii="Arial" w:hAnsi="Arial" w:cs="Arial"/>
          <w:sz w:val="20"/>
          <w:szCs w:val="20"/>
        </w:rPr>
      </w:pPr>
      <w:r w:rsidRPr="00F536AE">
        <w:rPr>
          <w:rFonts w:ascii="Arial" w:hAnsi="Arial" w:cs="Arial"/>
          <w:sz w:val="20"/>
          <w:szCs w:val="20"/>
        </w:rPr>
        <w:t>Warunki wstępne</w:t>
      </w:r>
    </w:p>
    <w:p w:rsidR="00532CE9" w:rsidRPr="00F536AE" w:rsidRDefault="00532CE9" w:rsidP="00532CE9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532CE9" w:rsidRPr="00F536AE" w:rsidTr="005A1D12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:rsidR="00532CE9" w:rsidRPr="00F536AE" w:rsidRDefault="00532CE9" w:rsidP="005A1D12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6AE"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:rsidR="00532CE9" w:rsidRPr="00F536AE" w:rsidRDefault="00532CE9" w:rsidP="005A1D12">
            <w:pPr>
              <w:rPr>
                <w:rFonts w:ascii="Arial" w:eastAsia="MyriadPro-Regular" w:hAnsi="Arial" w:cs="Arial"/>
                <w:sz w:val="20"/>
                <w:szCs w:val="20"/>
              </w:rPr>
            </w:pPr>
            <w:r w:rsidRPr="00F536AE">
              <w:rPr>
                <w:rFonts w:ascii="Arial" w:eastAsia="MyriadPro-Regular" w:hAnsi="Arial" w:cs="Arial"/>
                <w:sz w:val="20"/>
                <w:szCs w:val="20"/>
              </w:rPr>
              <w:t>zna podstawową terminologię z zakresu filologii</w:t>
            </w:r>
          </w:p>
          <w:p w:rsidR="00532CE9" w:rsidRPr="00F536AE" w:rsidRDefault="00532CE9" w:rsidP="005A1D12">
            <w:pPr>
              <w:rPr>
                <w:rFonts w:ascii="Arial" w:hAnsi="Arial" w:cs="Arial"/>
                <w:sz w:val="20"/>
                <w:szCs w:val="20"/>
              </w:rPr>
            </w:pPr>
            <w:r w:rsidRPr="00F536AE">
              <w:rPr>
                <w:rFonts w:ascii="Arial" w:eastAsia="MyriadPro-Regular" w:hAnsi="Arial" w:cs="Arial"/>
                <w:sz w:val="20"/>
                <w:szCs w:val="20"/>
              </w:rPr>
              <w:t>ma uporządkowaną wiedzę ogólną obejmującą terminologię, teorie i metodologię z zakresu filologii</w:t>
            </w:r>
          </w:p>
        </w:tc>
      </w:tr>
      <w:tr w:rsidR="00532CE9" w:rsidRPr="00F536AE" w:rsidTr="005A1D12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:rsidR="00532CE9" w:rsidRPr="00F536AE" w:rsidRDefault="00532CE9" w:rsidP="005A1D12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6AE"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:rsidR="00532CE9" w:rsidRPr="00F536AE" w:rsidRDefault="00532CE9" w:rsidP="005A1D12">
            <w:pPr>
              <w:rPr>
                <w:rFonts w:ascii="Arial" w:eastAsia="MyriadPro-Regular" w:hAnsi="Arial" w:cs="Arial"/>
                <w:sz w:val="20"/>
                <w:szCs w:val="20"/>
              </w:rPr>
            </w:pPr>
            <w:r w:rsidRPr="00F536AE">
              <w:rPr>
                <w:rFonts w:ascii="Arial" w:eastAsia="MyriadPro-Regular" w:hAnsi="Arial" w:cs="Arial"/>
                <w:sz w:val="20"/>
                <w:szCs w:val="20"/>
              </w:rPr>
              <w:t>potrafi wyszukiwać, analizować, oceniać, selekcjonować i użytkować informacje z zakresu filologii z wykorzystaniem różnych źródeł i sposobów</w:t>
            </w:r>
          </w:p>
          <w:p w:rsidR="00532CE9" w:rsidRPr="00F536AE" w:rsidRDefault="00532CE9" w:rsidP="005A1D12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 w:rsidRPr="00F536AE">
              <w:rPr>
                <w:rFonts w:ascii="Arial" w:hAnsi="Arial" w:cs="Arial"/>
                <w:sz w:val="20"/>
                <w:szCs w:val="20"/>
              </w:rPr>
              <w:t>posiada podstawowe umiejętności badawcze, obejmujące formułowanie i analizę problemów badawczych w zakresie językoznawstwa i literaturoznawstwa oraz kultury i historii krajów danego obszaru językowego</w:t>
            </w:r>
          </w:p>
        </w:tc>
      </w:tr>
      <w:tr w:rsidR="00532CE9" w:rsidRPr="00F536AE" w:rsidTr="005A1D12">
        <w:tc>
          <w:tcPr>
            <w:tcW w:w="1941" w:type="dxa"/>
            <w:shd w:val="clear" w:color="auto" w:fill="DBE5F1"/>
            <w:vAlign w:val="center"/>
          </w:tcPr>
          <w:p w:rsidR="00532CE9" w:rsidRPr="00F536AE" w:rsidRDefault="00532CE9" w:rsidP="005A1D12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6AE"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:rsidR="00532CE9" w:rsidRPr="00F536AE" w:rsidRDefault="00532CE9" w:rsidP="005A1D12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 w:rsidRPr="00F536AE">
              <w:rPr>
                <w:rFonts w:ascii="Arial" w:hAnsi="Arial" w:cs="Arial"/>
                <w:sz w:val="20"/>
                <w:szCs w:val="20"/>
              </w:rPr>
              <w:t>Pragmatyka przekładu 1</w:t>
            </w:r>
          </w:p>
          <w:p w:rsidR="00532CE9" w:rsidRPr="00F536AE" w:rsidRDefault="00532CE9" w:rsidP="005A1D12">
            <w:pPr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32CE9" w:rsidRPr="00F536AE" w:rsidRDefault="00532CE9" w:rsidP="00532CE9">
      <w:pPr>
        <w:rPr>
          <w:rFonts w:ascii="Arial" w:hAnsi="Arial" w:cs="Arial"/>
          <w:sz w:val="20"/>
          <w:szCs w:val="20"/>
        </w:rPr>
      </w:pPr>
    </w:p>
    <w:p w:rsidR="00532CE9" w:rsidRPr="00F536AE" w:rsidRDefault="00532CE9" w:rsidP="00532CE9">
      <w:pPr>
        <w:rPr>
          <w:rFonts w:ascii="Arial" w:hAnsi="Arial" w:cs="Arial"/>
          <w:sz w:val="20"/>
          <w:szCs w:val="20"/>
        </w:rPr>
      </w:pPr>
    </w:p>
    <w:p w:rsidR="00532CE9" w:rsidRPr="00F536AE" w:rsidRDefault="00532CE9" w:rsidP="00532CE9">
      <w:pPr>
        <w:rPr>
          <w:rFonts w:ascii="Arial" w:hAnsi="Arial" w:cs="Arial"/>
          <w:sz w:val="20"/>
          <w:szCs w:val="20"/>
        </w:rPr>
      </w:pPr>
    </w:p>
    <w:p w:rsidR="00532CE9" w:rsidRPr="00F536AE" w:rsidRDefault="00532CE9" w:rsidP="00532CE9">
      <w:pPr>
        <w:rPr>
          <w:rFonts w:ascii="Arial" w:hAnsi="Arial" w:cs="Arial"/>
          <w:sz w:val="20"/>
          <w:szCs w:val="20"/>
        </w:rPr>
      </w:pPr>
      <w:r w:rsidRPr="00F536AE">
        <w:rPr>
          <w:rFonts w:ascii="Arial" w:hAnsi="Arial" w:cs="Arial"/>
          <w:sz w:val="20"/>
          <w:szCs w:val="20"/>
        </w:rPr>
        <w:t xml:space="preserve">Efekty kształcenia </w:t>
      </w:r>
    </w:p>
    <w:p w:rsidR="00532CE9" w:rsidRPr="00F536AE" w:rsidRDefault="00532CE9" w:rsidP="00532CE9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00"/>
        <w:gridCol w:w="5051"/>
        <w:gridCol w:w="2333"/>
      </w:tblGrid>
      <w:tr w:rsidR="00532CE9" w:rsidRPr="00F536AE" w:rsidTr="005A1D12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:rsidR="00532CE9" w:rsidRPr="00F536AE" w:rsidRDefault="00532CE9" w:rsidP="005A1D1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6AE"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:rsidR="00532CE9" w:rsidRPr="00F536AE" w:rsidRDefault="00532CE9" w:rsidP="005A1D1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6AE"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:rsidR="00532CE9" w:rsidRPr="00F536AE" w:rsidRDefault="00532CE9" w:rsidP="005A1D1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6AE">
              <w:rPr>
                <w:rFonts w:ascii="Arial" w:hAnsi="Arial" w:cs="Arial"/>
                <w:sz w:val="20"/>
                <w:szCs w:val="20"/>
              </w:rPr>
              <w:t xml:space="preserve">Odniesienie do efektów dla specjalności </w:t>
            </w:r>
          </w:p>
          <w:p w:rsidR="00532CE9" w:rsidRPr="00F536AE" w:rsidRDefault="00532CE9" w:rsidP="005A1D1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6AE">
              <w:rPr>
                <w:rFonts w:ascii="Arial" w:hAnsi="Arial" w:cs="Arial"/>
                <w:sz w:val="20"/>
                <w:szCs w:val="20"/>
              </w:rPr>
              <w:t>(określonych w karcie programu studiów dla modułu specjalnościowego)</w:t>
            </w:r>
          </w:p>
        </w:tc>
      </w:tr>
      <w:tr w:rsidR="00532CE9" w:rsidRPr="00F536AE" w:rsidTr="005A1D12">
        <w:trPr>
          <w:cantSplit/>
          <w:trHeight w:val="1838"/>
        </w:trPr>
        <w:tc>
          <w:tcPr>
            <w:tcW w:w="1979" w:type="dxa"/>
            <w:vMerge/>
          </w:tcPr>
          <w:p w:rsidR="00532CE9" w:rsidRPr="00F536AE" w:rsidRDefault="00532CE9" w:rsidP="005A1D1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</w:tcPr>
          <w:p w:rsidR="00532CE9" w:rsidRPr="00F536AE" w:rsidRDefault="00532CE9" w:rsidP="005A1D12">
            <w:pPr>
              <w:rPr>
                <w:rFonts w:ascii="Arial" w:eastAsia="MyriadPro-Regular" w:hAnsi="Arial" w:cs="Arial"/>
                <w:sz w:val="20"/>
                <w:szCs w:val="20"/>
              </w:rPr>
            </w:pPr>
            <w:r w:rsidRPr="00F536AE">
              <w:rPr>
                <w:rFonts w:ascii="Arial" w:hAnsi="Arial" w:cs="Arial"/>
                <w:b/>
                <w:sz w:val="20"/>
                <w:szCs w:val="20"/>
              </w:rPr>
              <w:t>W01</w:t>
            </w:r>
            <w:r w:rsidRPr="00F536A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536AE">
              <w:rPr>
                <w:rFonts w:ascii="Arial" w:eastAsia="MyriadPro-Regular" w:hAnsi="Arial" w:cs="Arial"/>
                <w:sz w:val="20"/>
                <w:szCs w:val="20"/>
              </w:rPr>
              <w:t>ma uporządkowaną wiedzę szczegółową z zakresu filologii</w:t>
            </w:r>
          </w:p>
          <w:p w:rsidR="00532CE9" w:rsidRPr="00F536AE" w:rsidRDefault="00532CE9" w:rsidP="005A1D12">
            <w:pPr>
              <w:rPr>
                <w:rFonts w:ascii="Arial" w:hAnsi="Arial" w:cs="Arial"/>
                <w:sz w:val="20"/>
                <w:szCs w:val="20"/>
              </w:rPr>
            </w:pPr>
            <w:r w:rsidRPr="00F536AE">
              <w:rPr>
                <w:rFonts w:ascii="Arial" w:eastAsia="MyriadPro-Regular" w:hAnsi="Arial" w:cs="Arial"/>
                <w:b/>
                <w:sz w:val="20"/>
                <w:szCs w:val="20"/>
              </w:rPr>
              <w:t>W02</w:t>
            </w:r>
            <w:r w:rsidRPr="00F536AE">
              <w:rPr>
                <w:rFonts w:ascii="Arial" w:eastAsia="MyriadPro-Regular" w:hAnsi="Arial" w:cs="Arial"/>
                <w:sz w:val="20"/>
                <w:szCs w:val="20"/>
              </w:rPr>
              <w:t xml:space="preserve"> ma podstawową wiedzę o powiązaniach dziedzin nauki i dyscyplin naukowych właściwych dla filologii z innymi dziedzinami i dyscyplinami obszaru nauk humanistycznych</w:t>
            </w:r>
          </w:p>
        </w:tc>
        <w:tc>
          <w:tcPr>
            <w:tcW w:w="2365" w:type="dxa"/>
          </w:tcPr>
          <w:p w:rsidR="00532CE9" w:rsidRPr="00F536AE" w:rsidRDefault="00532CE9" w:rsidP="005A1D12">
            <w:pPr>
              <w:rPr>
                <w:rFonts w:ascii="Arial" w:hAnsi="Arial" w:cs="Arial"/>
                <w:sz w:val="20"/>
                <w:szCs w:val="20"/>
              </w:rPr>
            </w:pPr>
            <w:r w:rsidRPr="00F536AE">
              <w:rPr>
                <w:rFonts w:ascii="Arial" w:hAnsi="Arial" w:cs="Arial"/>
                <w:sz w:val="20"/>
                <w:szCs w:val="20"/>
              </w:rPr>
              <w:t>P1_W04</w:t>
            </w:r>
          </w:p>
          <w:p w:rsidR="00532CE9" w:rsidRPr="00F536AE" w:rsidRDefault="00532CE9" w:rsidP="005A1D12">
            <w:pPr>
              <w:rPr>
                <w:rFonts w:ascii="Arial" w:hAnsi="Arial" w:cs="Arial"/>
                <w:sz w:val="20"/>
                <w:szCs w:val="20"/>
              </w:rPr>
            </w:pPr>
          </w:p>
          <w:p w:rsidR="00532CE9" w:rsidRPr="00F536AE" w:rsidRDefault="00532CE9" w:rsidP="005A1D12">
            <w:pPr>
              <w:rPr>
                <w:rFonts w:ascii="Arial" w:hAnsi="Arial" w:cs="Arial"/>
                <w:sz w:val="20"/>
                <w:szCs w:val="20"/>
              </w:rPr>
            </w:pPr>
            <w:r w:rsidRPr="00F536AE">
              <w:rPr>
                <w:rFonts w:ascii="Arial" w:hAnsi="Arial" w:cs="Arial"/>
                <w:sz w:val="20"/>
                <w:szCs w:val="20"/>
              </w:rPr>
              <w:t>P1_W05</w:t>
            </w:r>
          </w:p>
          <w:p w:rsidR="00532CE9" w:rsidRPr="00F536AE" w:rsidRDefault="00532CE9" w:rsidP="005A1D1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32CE9" w:rsidRPr="00F536AE" w:rsidRDefault="00532CE9" w:rsidP="00532CE9">
      <w:pPr>
        <w:rPr>
          <w:rFonts w:ascii="Arial" w:hAnsi="Arial" w:cs="Arial"/>
          <w:sz w:val="20"/>
          <w:szCs w:val="20"/>
        </w:rPr>
      </w:pPr>
    </w:p>
    <w:p w:rsidR="00532CE9" w:rsidRPr="00F536AE" w:rsidRDefault="00532CE9" w:rsidP="00532CE9">
      <w:pPr>
        <w:rPr>
          <w:rFonts w:ascii="Arial" w:hAnsi="Arial" w:cs="Arial"/>
          <w:sz w:val="20"/>
          <w:szCs w:val="20"/>
        </w:rPr>
      </w:pPr>
    </w:p>
    <w:p w:rsidR="00532CE9" w:rsidRPr="00F536AE" w:rsidRDefault="00532CE9" w:rsidP="00532CE9">
      <w:pPr>
        <w:rPr>
          <w:rFonts w:ascii="Arial" w:hAnsi="Arial" w:cs="Arial"/>
          <w:sz w:val="20"/>
          <w:szCs w:val="20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532CE9" w:rsidRPr="00F536AE" w:rsidTr="005A1D12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532CE9" w:rsidRPr="00F536AE" w:rsidRDefault="00532CE9" w:rsidP="005A1D1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6AE"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532CE9" w:rsidRPr="00F536AE" w:rsidRDefault="00532CE9" w:rsidP="005A1D1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6AE"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532CE9" w:rsidRPr="00F536AE" w:rsidRDefault="00532CE9" w:rsidP="005A1D1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6AE">
              <w:rPr>
                <w:rFonts w:ascii="Arial" w:hAnsi="Arial" w:cs="Arial"/>
                <w:sz w:val="20"/>
                <w:szCs w:val="20"/>
              </w:rPr>
              <w:t xml:space="preserve">Odniesienie do efektów dla specjalności </w:t>
            </w:r>
          </w:p>
          <w:p w:rsidR="00532CE9" w:rsidRPr="00F536AE" w:rsidRDefault="00532CE9" w:rsidP="005A1D1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6AE">
              <w:rPr>
                <w:rFonts w:ascii="Arial" w:hAnsi="Arial" w:cs="Arial"/>
                <w:sz w:val="20"/>
                <w:szCs w:val="20"/>
              </w:rPr>
              <w:t>(określonych w karcie programu studiów dla modułu specjalnościowego)</w:t>
            </w:r>
          </w:p>
        </w:tc>
      </w:tr>
      <w:tr w:rsidR="00532CE9" w:rsidRPr="00F536AE" w:rsidTr="005A1D12">
        <w:trPr>
          <w:cantSplit/>
          <w:trHeight w:val="2116"/>
        </w:trPr>
        <w:tc>
          <w:tcPr>
            <w:tcW w:w="1985" w:type="dxa"/>
            <w:vMerge/>
          </w:tcPr>
          <w:p w:rsidR="00532CE9" w:rsidRPr="00F536AE" w:rsidRDefault="00532CE9" w:rsidP="005A1D1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532CE9" w:rsidRPr="00F536AE" w:rsidRDefault="00532CE9" w:rsidP="005A1D12">
            <w:pPr>
              <w:rPr>
                <w:rFonts w:ascii="Arial" w:eastAsia="MyriadPro-Semibold" w:hAnsi="Arial" w:cs="Arial"/>
                <w:bCs/>
                <w:sz w:val="20"/>
                <w:szCs w:val="20"/>
              </w:rPr>
            </w:pPr>
            <w:r w:rsidRPr="00F536AE">
              <w:rPr>
                <w:rFonts w:ascii="Arial" w:hAnsi="Arial" w:cs="Arial"/>
                <w:b/>
                <w:sz w:val="20"/>
                <w:szCs w:val="20"/>
              </w:rPr>
              <w:t>U01</w:t>
            </w:r>
            <w:r w:rsidRPr="00F536A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536AE">
              <w:rPr>
                <w:rFonts w:ascii="Arial" w:eastAsia="MyriadPro-Semibold" w:hAnsi="Arial" w:cs="Arial"/>
                <w:bCs/>
                <w:sz w:val="20"/>
                <w:szCs w:val="20"/>
              </w:rPr>
              <w:t xml:space="preserve">umie samodzielnie zdobywać wiedzę i rozwijać </w:t>
            </w:r>
            <w:r>
              <w:rPr>
                <w:rFonts w:ascii="Arial" w:eastAsia="MyriadPro-Semibold" w:hAnsi="Arial" w:cs="Arial"/>
                <w:bCs/>
                <w:sz w:val="20"/>
                <w:szCs w:val="20"/>
              </w:rPr>
              <w:t xml:space="preserve">profesjonalne </w:t>
            </w:r>
            <w:r w:rsidRPr="00F536AE">
              <w:rPr>
                <w:rFonts w:ascii="Arial" w:eastAsia="MyriadPro-Semibold" w:hAnsi="Arial" w:cs="Arial"/>
                <w:bCs/>
                <w:sz w:val="20"/>
                <w:szCs w:val="20"/>
              </w:rPr>
              <w:t xml:space="preserve">umiejętności w zakresie </w:t>
            </w:r>
            <w:r>
              <w:rPr>
                <w:rFonts w:ascii="Arial" w:eastAsia="MyriadPro-Semibold" w:hAnsi="Arial" w:cs="Arial"/>
                <w:bCs/>
                <w:sz w:val="20"/>
                <w:szCs w:val="20"/>
              </w:rPr>
              <w:t xml:space="preserve">translatoryki </w:t>
            </w:r>
            <w:r w:rsidRPr="00F536AE">
              <w:rPr>
                <w:rFonts w:ascii="Arial" w:eastAsia="MyriadPro-Semibold" w:hAnsi="Arial" w:cs="Arial"/>
                <w:bCs/>
                <w:sz w:val="20"/>
                <w:szCs w:val="20"/>
              </w:rPr>
              <w:t>kierując się wskazówkami opiekuna naukowego</w:t>
            </w:r>
          </w:p>
          <w:p w:rsidR="00532CE9" w:rsidRPr="00F536AE" w:rsidRDefault="00532CE9" w:rsidP="005A1D12">
            <w:pPr>
              <w:rPr>
                <w:rFonts w:ascii="Arial" w:eastAsia="MyriadPro-Semibold" w:hAnsi="Arial" w:cs="Arial"/>
                <w:bCs/>
                <w:sz w:val="20"/>
                <w:szCs w:val="20"/>
              </w:rPr>
            </w:pPr>
          </w:p>
          <w:p w:rsidR="00532CE9" w:rsidRPr="00F536AE" w:rsidRDefault="00532CE9" w:rsidP="005A1D12">
            <w:pPr>
              <w:jc w:val="both"/>
              <w:rPr>
                <w:rFonts w:ascii="Arial" w:eastAsia="MyriadPro-Semibold" w:hAnsi="Arial" w:cs="Arial"/>
                <w:bCs/>
                <w:sz w:val="20"/>
                <w:szCs w:val="20"/>
              </w:rPr>
            </w:pPr>
          </w:p>
          <w:p w:rsidR="00532CE9" w:rsidRPr="00F536AE" w:rsidRDefault="00532CE9" w:rsidP="005A1D1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:rsidR="00532CE9" w:rsidRPr="00F536AE" w:rsidRDefault="00532CE9" w:rsidP="005A1D12">
            <w:pPr>
              <w:rPr>
                <w:rFonts w:ascii="Arial" w:hAnsi="Arial" w:cs="Arial"/>
                <w:sz w:val="20"/>
                <w:szCs w:val="20"/>
              </w:rPr>
            </w:pPr>
            <w:r w:rsidRPr="00F536AE">
              <w:rPr>
                <w:rFonts w:ascii="Arial" w:hAnsi="Arial" w:cs="Arial"/>
                <w:sz w:val="20"/>
                <w:szCs w:val="20"/>
              </w:rPr>
              <w:t>P1_U03</w:t>
            </w:r>
          </w:p>
        </w:tc>
      </w:tr>
    </w:tbl>
    <w:p w:rsidR="00532CE9" w:rsidRPr="00F536AE" w:rsidRDefault="00532CE9" w:rsidP="00532CE9">
      <w:pPr>
        <w:rPr>
          <w:rFonts w:ascii="Arial" w:hAnsi="Arial" w:cs="Arial"/>
          <w:sz w:val="20"/>
          <w:szCs w:val="20"/>
        </w:rPr>
      </w:pPr>
    </w:p>
    <w:p w:rsidR="00532CE9" w:rsidRPr="00F536AE" w:rsidRDefault="00532CE9" w:rsidP="00532CE9">
      <w:pPr>
        <w:rPr>
          <w:rFonts w:ascii="Arial" w:hAnsi="Arial" w:cs="Arial"/>
          <w:sz w:val="20"/>
          <w:szCs w:val="20"/>
        </w:rPr>
      </w:pPr>
    </w:p>
    <w:p w:rsidR="00532CE9" w:rsidRPr="00F536AE" w:rsidRDefault="00532CE9" w:rsidP="00532CE9">
      <w:pPr>
        <w:rPr>
          <w:rFonts w:ascii="Arial" w:hAnsi="Arial" w:cs="Arial"/>
          <w:sz w:val="20"/>
          <w:szCs w:val="20"/>
        </w:rPr>
      </w:pPr>
    </w:p>
    <w:p w:rsidR="00532CE9" w:rsidRPr="00F536AE" w:rsidRDefault="00532CE9" w:rsidP="00532CE9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37"/>
        <w:gridCol w:w="4975"/>
        <w:gridCol w:w="2372"/>
      </w:tblGrid>
      <w:tr w:rsidR="00532CE9" w:rsidRPr="00F536AE" w:rsidTr="005A1D12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532CE9" w:rsidRPr="00F536AE" w:rsidRDefault="00532CE9" w:rsidP="005A1D1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6AE"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532CE9" w:rsidRPr="00F536AE" w:rsidRDefault="00532CE9" w:rsidP="005A1D1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6AE"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532CE9" w:rsidRPr="00F536AE" w:rsidRDefault="00532CE9" w:rsidP="005A1D1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6AE">
              <w:rPr>
                <w:rFonts w:ascii="Arial" w:hAnsi="Arial" w:cs="Arial"/>
                <w:sz w:val="20"/>
                <w:szCs w:val="20"/>
              </w:rPr>
              <w:t xml:space="preserve">Odniesienie do efektów dla specjalności </w:t>
            </w:r>
          </w:p>
          <w:p w:rsidR="00532CE9" w:rsidRPr="00F536AE" w:rsidRDefault="00532CE9" w:rsidP="005A1D1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6AE">
              <w:rPr>
                <w:rFonts w:ascii="Arial" w:hAnsi="Arial" w:cs="Arial"/>
                <w:sz w:val="20"/>
                <w:szCs w:val="20"/>
              </w:rPr>
              <w:t>(określonych w karcie programu studiów dla modułu specjalnościowego)</w:t>
            </w:r>
          </w:p>
        </w:tc>
      </w:tr>
      <w:tr w:rsidR="00532CE9" w:rsidRPr="00F536AE" w:rsidTr="005A1D12">
        <w:trPr>
          <w:cantSplit/>
          <w:trHeight w:val="1984"/>
        </w:trPr>
        <w:tc>
          <w:tcPr>
            <w:tcW w:w="1985" w:type="dxa"/>
            <w:vMerge/>
          </w:tcPr>
          <w:p w:rsidR="00532CE9" w:rsidRPr="00F536AE" w:rsidRDefault="00532CE9" w:rsidP="005A1D1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532CE9" w:rsidRPr="00F536AE" w:rsidRDefault="00532CE9" w:rsidP="005A1D12">
            <w:pPr>
              <w:rPr>
                <w:rFonts w:ascii="Arial" w:eastAsia="MyriadPro-Regular" w:hAnsi="Arial" w:cs="Arial"/>
                <w:sz w:val="20"/>
                <w:szCs w:val="20"/>
              </w:rPr>
            </w:pPr>
            <w:r w:rsidRPr="00F536AE">
              <w:rPr>
                <w:rFonts w:ascii="Arial" w:hAnsi="Arial" w:cs="Arial"/>
                <w:b/>
                <w:sz w:val="20"/>
                <w:szCs w:val="20"/>
              </w:rPr>
              <w:t>K01</w:t>
            </w:r>
            <w:r w:rsidRPr="00F536A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536AE">
              <w:rPr>
                <w:rFonts w:ascii="Arial" w:eastAsia="MyriadPro-Regular" w:hAnsi="Arial" w:cs="Arial"/>
                <w:sz w:val="20"/>
                <w:szCs w:val="20"/>
              </w:rPr>
              <w:t>potrafi współdziałać i pracować w grupie</w:t>
            </w:r>
            <w:r>
              <w:rPr>
                <w:rFonts w:ascii="Arial" w:eastAsia="MyriadPro-Regular" w:hAnsi="Arial" w:cs="Arial"/>
                <w:sz w:val="20"/>
                <w:szCs w:val="20"/>
              </w:rPr>
              <w:t xml:space="preserve"> zawodowych tłumaczy</w:t>
            </w:r>
            <w:r w:rsidRPr="00F536AE">
              <w:rPr>
                <w:rFonts w:ascii="Arial" w:eastAsia="MyriadPro-Regular" w:hAnsi="Arial" w:cs="Arial"/>
                <w:sz w:val="20"/>
                <w:szCs w:val="20"/>
              </w:rPr>
              <w:t>, przyjmując w niej różne role</w:t>
            </w:r>
          </w:p>
          <w:p w:rsidR="00532CE9" w:rsidRPr="00F536AE" w:rsidRDefault="00532CE9" w:rsidP="005A1D12">
            <w:pPr>
              <w:rPr>
                <w:rFonts w:ascii="Arial" w:hAnsi="Arial" w:cs="Arial"/>
                <w:sz w:val="20"/>
                <w:szCs w:val="20"/>
              </w:rPr>
            </w:pPr>
            <w:r w:rsidRPr="00F536AE">
              <w:rPr>
                <w:rFonts w:ascii="Arial" w:hAnsi="Arial" w:cs="Arial"/>
                <w:b/>
                <w:sz w:val="20"/>
                <w:szCs w:val="20"/>
              </w:rPr>
              <w:t>K02</w:t>
            </w:r>
            <w:r w:rsidRPr="00F536A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536AE">
              <w:rPr>
                <w:rFonts w:ascii="Arial" w:eastAsia="MyriadPro-Regular" w:hAnsi="Arial" w:cs="Arial"/>
                <w:sz w:val="20"/>
                <w:szCs w:val="20"/>
              </w:rPr>
              <w:t>potrafi współdziałać i pracować w wielokulturowej grupie</w:t>
            </w:r>
            <w:r>
              <w:rPr>
                <w:rFonts w:ascii="Arial" w:eastAsia="MyriadPro-Regular" w:hAnsi="Arial" w:cs="Arial"/>
                <w:sz w:val="20"/>
                <w:szCs w:val="20"/>
              </w:rPr>
              <w:t xml:space="preserve"> tłumaczy</w:t>
            </w:r>
          </w:p>
        </w:tc>
        <w:tc>
          <w:tcPr>
            <w:tcW w:w="2410" w:type="dxa"/>
          </w:tcPr>
          <w:p w:rsidR="00532CE9" w:rsidRPr="00F536AE" w:rsidRDefault="00532CE9" w:rsidP="005A1D12">
            <w:pPr>
              <w:rPr>
                <w:rFonts w:ascii="Arial" w:hAnsi="Arial" w:cs="Arial"/>
                <w:sz w:val="20"/>
                <w:szCs w:val="20"/>
              </w:rPr>
            </w:pPr>
            <w:r w:rsidRPr="00F536AE">
              <w:rPr>
                <w:rFonts w:ascii="Arial" w:hAnsi="Arial" w:cs="Arial"/>
                <w:sz w:val="20"/>
                <w:szCs w:val="20"/>
              </w:rPr>
              <w:t>P1_K03</w:t>
            </w:r>
          </w:p>
          <w:p w:rsidR="00532CE9" w:rsidRPr="00F536AE" w:rsidRDefault="00532CE9" w:rsidP="005A1D12">
            <w:pPr>
              <w:rPr>
                <w:rFonts w:ascii="Arial" w:hAnsi="Arial" w:cs="Arial"/>
                <w:sz w:val="20"/>
                <w:szCs w:val="20"/>
              </w:rPr>
            </w:pPr>
          </w:p>
          <w:p w:rsidR="00532CE9" w:rsidRPr="00F536AE" w:rsidRDefault="00532CE9" w:rsidP="005A1D12">
            <w:pPr>
              <w:rPr>
                <w:rFonts w:ascii="Arial" w:hAnsi="Arial" w:cs="Arial"/>
                <w:sz w:val="20"/>
                <w:szCs w:val="20"/>
              </w:rPr>
            </w:pPr>
            <w:r w:rsidRPr="00F536AE">
              <w:rPr>
                <w:rFonts w:ascii="Arial" w:hAnsi="Arial" w:cs="Arial"/>
                <w:sz w:val="20"/>
                <w:szCs w:val="20"/>
              </w:rPr>
              <w:t>P1_K04</w:t>
            </w:r>
          </w:p>
        </w:tc>
      </w:tr>
    </w:tbl>
    <w:p w:rsidR="00532CE9" w:rsidRPr="00F536AE" w:rsidRDefault="00532CE9" w:rsidP="00532CE9">
      <w:pPr>
        <w:rPr>
          <w:rFonts w:ascii="Arial" w:hAnsi="Arial" w:cs="Arial"/>
          <w:sz w:val="20"/>
          <w:szCs w:val="20"/>
        </w:rPr>
      </w:pPr>
    </w:p>
    <w:p w:rsidR="00532CE9" w:rsidRPr="00F536AE" w:rsidRDefault="00532CE9" w:rsidP="00532CE9">
      <w:pPr>
        <w:rPr>
          <w:rFonts w:ascii="Arial" w:hAnsi="Arial" w:cs="Arial"/>
          <w:sz w:val="20"/>
          <w:szCs w:val="20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532CE9" w:rsidRPr="00F536AE" w:rsidTr="005A1D12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32CE9" w:rsidRPr="00F536AE" w:rsidRDefault="00532CE9" w:rsidP="005A1D12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6AE"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532CE9" w:rsidRPr="00F536AE" w:rsidTr="005A1D12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="00532CE9" w:rsidRPr="00F536AE" w:rsidRDefault="00532CE9" w:rsidP="005A1D1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6AE"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="00532CE9" w:rsidRPr="00F536AE" w:rsidRDefault="00532CE9" w:rsidP="005A1D1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6AE">
              <w:rPr>
                <w:rFonts w:ascii="Arial" w:hAnsi="Arial" w:cs="Arial"/>
                <w:sz w:val="20"/>
                <w:szCs w:val="20"/>
              </w:rPr>
              <w:t>Wykład</w:t>
            </w:r>
          </w:p>
          <w:p w:rsidR="00532CE9" w:rsidRPr="00F536AE" w:rsidRDefault="00532CE9" w:rsidP="005A1D1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6AE"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32CE9" w:rsidRPr="00F536AE" w:rsidRDefault="00532CE9" w:rsidP="005A1D1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6AE"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532CE9" w:rsidRPr="00F536AE" w:rsidTr="005A1D12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="00532CE9" w:rsidRPr="00F536AE" w:rsidRDefault="00532CE9" w:rsidP="005A1D1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:rsidR="00532CE9" w:rsidRPr="00F536AE" w:rsidRDefault="00532CE9" w:rsidP="005A1D1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32CE9" w:rsidRPr="00F536AE" w:rsidRDefault="00532CE9" w:rsidP="005A1D1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6AE"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:rsidR="00532CE9" w:rsidRPr="00F536AE" w:rsidRDefault="00532CE9" w:rsidP="005A1D1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:rsidR="00532CE9" w:rsidRPr="00F536AE" w:rsidRDefault="00532CE9" w:rsidP="005A1D1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6AE"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:rsidR="00532CE9" w:rsidRPr="00F536AE" w:rsidRDefault="00532CE9" w:rsidP="005A1D1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:rsidR="00532CE9" w:rsidRPr="00F536AE" w:rsidRDefault="00532CE9" w:rsidP="005A1D1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6AE"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:rsidR="00532CE9" w:rsidRPr="00F536AE" w:rsidRDefault="00532CE9" w:rsidP="005A1D1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532CE9" w:rsidRPr="00F536AE" w:rsidRDefault="00532CE9" w:rsidP="005A1D1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6AE"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:rsidR="00532CE9" w:rsidRPr="00F536AE" w:rsidRDefault="00532CE9" w:rsidP="005A1D1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532CE9" w:rsidRPr="00F536AE" w:rsidRDefault="00532CE9" w:rsidP="005A1D1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6AE"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:rsidR="00532CE9" w:rsidRPr="00F536AE" w:rsidRDefault="00532CE9" w:rsidP="005A1D1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532CE9" w:rsidRPr="00F536AE" w:rsidRDefault="00532CE9" w:rsidP="005A1D1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6AE"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:rsidR="00532CE9" w:rsidRPr="00F536AE" w:rsidRDefault="00532CE9" w:rsidP="005A1D1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2CE9" w:rsidRPr="00F536AE" w:rsidTr="005A1D12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="00532CE9" w:rsidRPr="00F536AE" w:rsidRDefault="00532CE9" w:rsidP="005A1D1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6AE"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:rsidR="00532CE9" w:rsidRPr="00F536AE" w:rsidRDefault="00532CE9" w:rsidP="005A1D1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32CE9" w:rsidRPr="00F536AE" w:rsidRDefault="00532CE9" w:rsidP="005A1D1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6AE">
              <w:rPr>
                <w:rFonts w:ascii="Arial" w:hAnsi="Arial" w:cs="Arial"/>
                <w:sz w:val="20"/>
                <w:szCs w:val="20"/>
              </w:rPr>
              <w:t>2</w:t>
            </w:r>
            <w:r w:rsidR="00A5020B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32CE9" w:rsidRPr="00F536AE" w:rsidRDefault="00532CE9" w:rsidP="005A1D1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532CE9" w:rsidRPr="00F536AE" w:rsidRDefault="00532CE9" w:rsidP="005A1D1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532CE9" w:rsidRPr="00F536AE" w:rsidRDefault="00532CE9" w:rsidP="005A1D1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532CE9" w:rsidRPr="00F536AE" w:rsidRDefault="00532CE9" w:rsidP="005A1D1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532CE9" w:rsidRPr="00F536AE" w:rsidRDefault="00532CE9" w:rsidP="005A1D1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32CE9" w:rsidRPr="00F536AE" w:rsidRDefault="00532CE9" w:rsidP="00532CE9">
      <w:pPr>
        <w:pStyle w:val="Zawartotabeli"/>
        <w:rPr>
          <w:rFonts w:ascii="Arial" w:hAnsi="Arial" w:cs="Arial"/>
          <w:sz w:val="20"/>
          <w:szCs w:val="20"/>
        </w:rPr>
      </w:pPr>
    </w:p>
    <w:p w:rsidR="00532CE9" w:rsidRPr="00F536AE" w:rsidRDefault="00532CE9" w:rsidP="00532CE9">
      <w:pPr>
        <w:pStyle w:val="Zawartotabeli"/>
        <w:rPr>
          <w:rFonts w:ascii="Arial" w:hAnsi="Arial" w:cs="Arial"/>
          <w:sz w:val="20"/>
          <w:szCs w:val="20"/>
        </w:rPr>
      </w:pPr>
    </w:p>
    <w:p w:rsidR="00532CE9" w:rsidRPr="00F536AE" w:rsidRDefault="00532CE9" w:rsidP="00532CE9">
      <w:pPr>
        <w:rPr>
          <w:rFonts w:ascii="Arial" w:hAnsi="Arial" w:cs="Arial"/>
          <w:sz w:val="20"/>
          <w:szCs w:val="20"/>
        </w:rPr>
      </w:pPr>
      <w:r w:rsidRPr="00F536AE">
        <w:rPr>
          <w:rFonts w:ascii="Arial" w:hAnsi="Arial" w:cs="Arial"/>
          <w:sz w:val="20"/>
          <w:szCs w:val="20"/>
        </w:rPr>
        <w:t>Opis metod prowadzenia zajęć</w:t>
      </w:r>
    </w:p>
    <w:p w:rsidR="00532CE9" w:rsidRPr="00F536AE" w:rsidRDefault="00532CE9" w:rsidP="00532CE9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84"/>
      </w:tblGrid>
      <w:tr w:rsidR="00532CE9" w:rsidRPr="00F536AE" w:rsidTr="005A1D12">
        <w:trPr>
          <w:trHeight w:val="1920"/>
        </w:trPr>
        <w:tc>
          <w:tcPr>
            <w:tcW w:w="9622" w:type="dxa"/>
          </w:tcPr>
          <w:p w:rsidR="00532CE9" w:rsidRPr="00F536AE" w:rsidRDefault="00532CE9" w:rsidP="005A1D12">
            <w:pPr>
              <w:rPr>
                <w:rFonts w:ascii="Arial" w:hAnsi="Arial" w:cs="Arial"/>
                <w:sz w:val="20"/>
                <w:szCs w:val="20"/>
              </w:rPr>
            </w:pPr>
            <w:r w:rsidRPr="00F536AE">
              <w:rPr>
                <w:rFonts w:ascii="Arial" w:hAnsi="Arial" w:cs="Arial"/>
                <w:sz w:val="20"/>
                <w:szCs w:val="20"/>
              </w:rPr>
              <w:t>analiza stylistyczna tekstów użytkowych, ćwiczenia translacyjne, dyskusja nad wariantami tłumaczenia, referat</w:t>
            </w:r>
          </w:p>
          <w:p w:rsidR="00532CE9" w:rsidRPr="00F536AE" w:rsidRDefault="00532CE9" w:rsidP="005A1D1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32CE9" w:rsidRPr="00F536AE" w:rsidRDefault="00532CE9" w:rsidP="00532CE9">
      <w:pPr>
        <w:pStyle w:val="Zawartotabeli"/>
        <w:rPr>
          <w:rFonts w:ascii="Arial" w:hAnsi="Arial" w:cs="Arial"/>
          <w:sz w:val="20"/>
          <w:szCs w:val="20"/>
        </w:rPr>
      </w:pPr>
    </w:p>
    <w:p w:rsidR="00532CE9" w:rsidRPr="00F536AE" w:rsidRDefault="00532CE9" w:rsidP="00532CE9">
      <w:pPr>
        <w:pStyle w:val="Zawartotabeli"/>
        <w:rPr>
          <w:rFonts w:ascii="Arial" w:hAnsi="Arial" w:cs="Arial"/>
          <w:sz w:val="20"/>
          <w:szCs w:val="20"/>
        </w:rPr>
      </w:pPr>
    </w:p>
    <w:p w:rsidR="00532CE9" w:rsidRPr="00F536AE" w:rsidRDefault="00532CE9" w:rsidP="00532CE9">
      <w:pPr>
        <w:pStyle w:val="Zawartotabeli"/>
        <w:rPr>
          <w:rFonts w:ascii="Arial" w:hAnsi="Arial" w:cs="Arial"/>
          <w:sz w:val="20"/>
          <w:szCs w:val="20"/>
        </w:rPr>
      </w:pPr>
      <w:r w:rsidRPr="00F536AE">
        <w:rPr>
          <w:rFonts w:ascii="Arial" w:hAnsi="Arial" w:cs="Arial"/>
          <w:sz w:val="20"/>
          <w:szCs w:val="20"/>
        </w:rPr>
        <w:t>Formy sprawdzania efektów kształcenia</w:t>
      </w:r>
    </w:p>
    <w:p w:rsidR="00532CE9" w:rsidRPr="00F536AE" w:rsidRDefault="00532CE9" w:rsidP="00532CE9">
      <w:pPr>
        <w:pStyle w:val="Zawartotabeli"/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</w:tblGrid>
      <w:tr w:rsidR="00532CE9" w:rsidRPr="00F536AE" w:rsidTr="005A1D12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:rsidR="00532CE9" w:rsidRPr="00F536AE" w:rsidRDefault="00532CE9" w:rsidP="005A1D12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532CE9" w:rsidRPr="00F536AE" w:rsidRDefault="00532CE9" w:rsidP="005A1D12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6AE"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532CE9" w:rsidRPr="00F536AE" w:rsidRDefault="00532CE9" w:rsidP="005A1D12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6AE"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532CE9" w:rsidRPr="00F536AE" w:rsidRDefault="00532CE9" w:rsidP="005A1D12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6AE"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</w:tr>
      <w:tr w:rsidR="00532CE9" w:rsidRPr="00F536AE" w:rsidTr="005A1D12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532CE9" w:rsidRPr="00F536AE" w:rsidRDefault="00532CE9" w:rsidP="005A1D12">
            <w:pPr>
              <w:pStyle w:val="Tekstdymka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6AE"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:rsidR="00532CE9" w:rsidRPr="00F536AE" w:rsidRDefault="00532CE9" w:rsidP="005A1D1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32CE9" w:rsidRPr="00F536AE" w:rsidRDefault="00532CE9" w:rsidP="005A1D12">
            <w:pPr>
              <w:rPr>
                <w:rFonts w:ascii="Arial" w:hAnsi="Arial" w:cs="Arial"/>
                <w:sz w:val="20"/>
                <w:szCs w:val="20"/>
              </w:rPr>
            </w:pPr>
            <w:r w:rsidRPr="00F536AE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532CE9" w:rsidRPr="00F536AE" w:rsidRDefault="00532CE9" w:rsidP="005A1D12">
            <w:pPr>
              <w:rPr>
                <w:rFonts w:ascii="Arial" w:hAnsi="Arial" w:cs="Arial"/>
                <w:sz w:val="20"/>
                <w:szCs w:val="20"/>
              </w:rPr>
            </w:pPr>
            <w:r w:rsidRPr="00F536AE">
              <w:rPr>
                <w:rFonts w:ascii="Arial" w:hAnsi="Arial" w:cs="Arial"/>
                <w:sz w:val="20"/>
                <w:szCs w:val="20"/>
              </w:rPr>
              <w:t>+</w:t>
            </w:r>
          </w:p>
        </w:tc>
      </w:tr>
      <w:tr w:rsidR="00532CE9" w:rsidRPr="00F536AE" w:rsidTr="005A1D12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532CE9" w:rsidRPr="00F536AE" w:rsidRDefault="00532CE9" w:rsidP="005A1D1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6AE"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:rsidR="00532CE9" w:rsidRPr="00F536AE" w:rsidRDefault="00532CE9" w:rsidP="005A1D1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32CE9" w:rsidRPr="00F536AE" w:rsidRDefault="00532CE9" w:rsidP="005A1D12">
            <w:pPr>
              <w:rPr>
                <w:rFonts w:ascii="Arial" w:hAnsi="Arial" w:cs="Arial"/>
                <w:sz w:val="20"/>
                <w:szCs w:val="20"/>
              </w:rPr>
            </w:pPr>
            <w:r w:rsidRPr="00F536AE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532CE9" w:rsidRPr="00F536AE" w:rsidRDefault="00532CE9" w:rsidP="005A1D12">
            <w:pPr>
              <w:rPr>
                <w:rFonts w:ascii="Arial" w:hAnsi="Arial" w:cs="Arial"/>
                <w:sz w:val="20"/>
                <w:szCs w:val="20"/>
              </w:rPr>
            </w:pPr>
            <w:r w:rsidRPr="00F536AE">
              <w:rPr>
                <w:rFonts w:ascii="Arial" w:hAnsi="Arial" w:cs="Arial"/>
                <w:sz w:val="20"/>
                <w:szCs w:val="20"/>
              </w:rPr>
              <w:t>+</w:t>
            </w:r>
          </w:p>
        </w:tc>
      </w:tr>
      <w:tr w:rsidR="00532CE9" w:rsidRPr="00F536AE" w:rsidTr="005A1D12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532CE9" w:rsidRPr="00F536AE" w:rsidRDefault="00532CE9" w:rsidP="005A1D1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6AE"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:rsidR="00532CE9" w:rsidRPr="00F536AE" w:rsidRDefault="00532CE9" w:rsidP="005A1D1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32CE9" w:rsidRPr="00F536AE" w:rsidRDefault="00532CE9" w:rsidP="005A1D1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32CE9" w:rsidRPr="00F536AE" w:rsidRDefault="00532CE9" w:rsidP="005A1D12">
            <w:pPr>
              <w:rPr>
                <w:rFonts w:ascii="Arial" w:hAnsi="Arial" w:cs="Arial"/>
                <w:sz w:val="20"/>
                <w:szCs w:val="20"/>
              </w:rPr>
            </w:pPr>
            <w:r w:rsidRPr="00F536AE">
              <w:rPr>
                <w:rFonts w:ascii="Arial" w:hAnsi="Arial" w:cs="Arial"/>
                <w:sz w:val="20"/>
                <w:szCs w:val="20"/>
              </w:rPr>
              <w:t>+</w:t>
            </w:r>
          </w:p>
        </w:tc>
      </w:tr>
      <w:tr w:rsidR="00532CE9" w:rsidRPr="00F536AE" w:rsidTr="005A1D12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532CE9" w:rsidRPr="00F536AE" w:rsidRDefault="00532CE9" w:rsidP="005A1D1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6AE">
              <w:rPr>
                <w:rFonts w:ascii="Arial" w:hAnsi="Arial" w:cs="Arial"/>
                <w:sz w:val="20"/>
                <w:szCs w:val="20"/>
              </w:rPr>
              <w:t>K02</w:t>
            </w:r>
          </w:p>
        </w:tc>
        <w:tc>
          <w:tcPr>
            <w:tcW w:w="666" w:type="dxa"/>
            <w:shd w:val="clear" w:color="auto" w:fill="FFFFFF"/>
          </w:tcPr>
          <w:p w:rsidR="00532CE9" w:rsidRPr="00F536AE" w:rsidRDefault="00532CE9" w:rsidP="005A1D12">
            <w:pPr>
              <w:rPr>
                <w:rFonts w:ascii="Arial" w:hAnsi="Arial" w:cs="Arial"/>
                <w:sz w:val="20"/>
                <w:szCs w:val="20"/>
              </w:rPr>
            </w:pPr>
            <w:r w:rsidRPr="00F536AE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532CE9" w:rsidRPr="00F536AE" w:rsidRDefault="00532CE9" w:rsidP="005A1D1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32CE9" w:rsidRPr="00F536AE" w:rsidRDefault="00532CE9" w:rsidP="005A1D12">
            <w:pPr>
              <w:rPr>
                <w:rFonts w:ascii="Arial" w:hAnsi="Arial" w:cs="Arial"/>
                <w:sz w:val="20"/>
                <w:szCs w:val="20"/>
              </w:rPr>
            </w:pPr>
            <w:r w:rsidRPr="00F536AE">
              <w:rPr>
                <w:rFonts w:ascii="Arial" w:hAnsi="Arial" w:cs="Arial"/>
                <w:sz w:val="20"/>
                <w:szCs w:val="20"/>
              </w:rPr>
              <w:t>+</w:t>
            </w:r>
          </w:p>
        </w:tc>
      </w:tr>
      <w:tr w:rsidR="00532CE9" w:rsidRPr="00F536AE" w:rsidTr="005A1D12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532CE9" w:rsidRPr="00F536AE" w:rsidRDefault="00532CE9" w:rsidP="005A1D1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6AE"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:rsidR="00532CE9" w:rsidRPr="00F536AE" w:rsidRDefault="00532CE9" w:rsidP="005A1D12">
            <w:pPr>
              <w:rPr>
                <w:rFonts w:ascii="Arial" w:hAnsi="Arial" w:cs="Arial"/>
                <w:sz w:val="20"/>
                <w:szCs w:val="20"/>
              </w:rPr>
            </w:pPr>
            <w:r w:rsidRPr="00F536AE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532CE9" w:rsidRPr="00F536AE" w:rsidRDefault="00532CE9" w:rsidP="005A1D1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32CE9" w:rsidRPr="00F536AE" w:rsidRDefault="00532CE9" w:rsidP="005A1D12">
            <w:pPr>
              <w:rPr>
                <w:rFonts w:ascii="Arial" w:hAnsi="Arial" w:cs="Arial"/>
                <w:sz w:val="20"/>
                <w:szCs w:val="20"/>
              </w:rPr>
            </w:pPr>
            <w:r w:rsidRPr="00F536AE">
              <w:rPr>
                <w:rFonts w:ascii="Arial" w:hAnsi="Arial" w:cs="Arial"/>
                <w:sz w:val="20"/>
                <w:szCs w:val="20"/>
              </w:rPr>
              <w:t>+</w:t>
            </w:r>
          </w:p>
        </w:tc>
      </w:tr>
    </w:tbl>
    <w:p w:rsidR="00532CE9" w:rsidRPr="00F536AE" w:rsidRDefault="00532CE9" w:rsidP="00532CE9">
      <w:pPr>
        <w:pStyle w:val="Zawartotabeli"/>
        <w:rPr>
          <w:rFonts w:ascii="Arial" w:hAnsi="Arial" w:cs="Arial"/>
          <w:sz w:val="20"/>
          <w:szCs w:val="20"/>
        </w:rPr>
      </w:pPr>
    </w:p>
    <w:p w:rsidR="00532CE9" w:rsidRPr="00F536AE" w:rsidRDefault="00532CE9" w:rsidP="00532CE9">
      <w:pPr>
        <w:pStyle w:val="Zawartotabeli"/>
        <w:rPr>
          <w:rFonts w:ascii="Arial" w:hAnsi="Arial" w:cs="Arial"/>
          <w:sz w:val="20"/>
          <w:szCs w:val="20"/>
        </w:rPr>
      </w:pPr>
    </w:p>
    <w:p w:rsidR="00532CE9" w:rsidRPr="00F536AE" w:rsidRDefault="00532CE9" w:rsidP="00532CE9">
      <w:pPr>
        <w:pStyle w:val="Zawartotabeli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532CE9" w:rsidRPr="00F536AE" w:rsidTr="005A1D12">
        <w:tc>
          <w:tcPr>
            <w:tcW w:w="1941" w:type="dxa"/>
            <w:shd w:val="clear" w:color="auto" w:fill="DBE5F1"/>
            <w:vAlign w:val="center"/>
          </w:tcPr>
          <w:p w:rsidR="00532CE9" w:rsidRPr="00F536AE" w:rsidRDefault="00532CE9" w:rsidP="005A1D1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6AE"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:rsidR="00532CE9" w:rsidRPr="00F536AE" w:rsidRDefault="00532CE9" w:rsidP="005A1D12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 w:rsidRPr="00F536AE">
              <w:rPr>
                <w:rFonts w:ascii="Arial" w:hAnsi="Arial" w:cs="Arial"/>
                <w:sz w:val="20"/>
                <w:szCs w:val="20"/>
              </w:rPr>
              <w:t>20% projekt grupowy</w:t>
            </w:r>
          </w:p>
          <w:p w:rsidR="00532CE9" w:rsidRPr="00F536AE" w:rsidRDefault="00532CE9" w:rsidP="005A1D12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 w:rsidRPr="00F536AE">
              <w:rPr>
                <w:rFonts w:ascii="Arial" w:hAnsi="Arial" w:cs="Arial"/>
                <w:sz w:val="20"/>
                <w:szCs w:val="20"/>
              </w:rPr>
              <w:t>20% udział w dyskusji</w:t>
            </w:r>
          </w:p>
          <w:p w:rsidR="00532CE9" w:rsidRPr="00F536AE" w:rsidRDefault="00532CE9" w:rsidP="005A1D12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 w:rsidRPr="00F536AE">
              <w:rPr>
                <w:rFonts w:ascii="Arial" w:hAnsi="Arial" w:cs="Arial"/>
                <w:sz w:val="20"/>
                <w:szCs w:val="20"/>
              </w:rPr>
              <w:t>60% egzamin pisemny</w:t>
            </w:r>
          </w:p>
          <w:p w:rsidR="00532CE9" w:rsidRPr="00F536AE" w:rsidRDefault="00532CE9" w:rsidP="005A1D12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 w:rsidRPr="00F536AE">
              <w:rPr>
                <w:rFonts w:ascii="Arial" w:hAnsi="Arial" w:cs="Arial"/>
                <w:sz w:val="20"/>
                <w:szCs w:val="20"/>
              </w:rPr>
              <w:t>sprawdzian leksykalny – 65% poprawnych odpowiedzi</w:t>
            </w:r>
          </w:p>
          <w:p w:rsidR="00532CE9" w:rsidRPr="00F536AE" w:rsidRDefault="00532CE9" w:rsidP="005A1D12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 w:rsidRPr="00F536AE">
              <w:rPr>
                <w:rFonts w:ascii="Arial" w:hAnsi="Arial" w:cs="Arial"/>
                <w:sz w:val="20"/>
                <w:szCs w:val="20"/>
              </w:rPr>
              <w:t>tłumaczenie tekstów ekonomicznych – maksymalnie 6 błędów (stylistycznych, gramatycznych, leksykalnych)</w:t>
            </w:r>
          </w:p>
          <w:p w:rsidR="00532CE9" w:rsidRPr="00F536AE" w:rsidRDefault="00532CE9" w:rsidP="005A1D12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32CE9" w:rsidRPr="00F536AE" w:rsidRDefault="00532CE9" w:rsidP="00532CE9">
      <w:pPr>
        <w:rPr>
          <w:rFonts w:ascii="Arial" w:hAnsi="Arial" w:cs="Arial"/>
          <w:sz w:val="20"/>
          <w:szCs w:val="20"/>
        </w:rPr>
      </w:pPr>
    </w:p>
    <w:p w:rsidR="00532CE9" w:rsidRPr="00F536AE" w:rsidRDefault="00532CE9" w:rsidP="00532CE9">
      <w:pPr>
        <w:rPr>
          <w:rFonts w:ascii="Arial" w:hAnsi="Arial" w:cs="Arial"/>
          <w:sz w:val="20"/>
          <w:szCs w:val="20"/>
        </w:rPr>
      </w:pPr>
    </w:p>
    <w:p w:rsidR="00532CE9" w:rsidRPr="00F536AE" w:rsidRDefault="00532CE9" w:rsidP="00532CE9">
      <w:pPr>
        <w:rPr>
          <w:rFonts w:ascii="Arial" w:hAnsi="Arial" w:cs="Arial"/>
          <w:sz w:val="20"/>
          <w:szCs w:val="20"/>
        </w:rPr>
      </w:pPr>
      <w:r w:rsidRPr="00F536AE">
        <w:rPr>
          <w:rFonts w:ascii="Arial" w:hAnsi="Arial" w:cs="Arial"/>
          <w:sz w:val="20"/>
          <w:szCs w:val="20"/>
        </w:rPr>
        <w:t>Treści merytoryczne (wykaz tematów)</w:t>
      </w:r>
    </w:p>
    <w:p w:rsidR="00532CE9" w:rsidRPr="00F536AE" w:rsidRDefault="00532CE9" w:rsidP="00532CE9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84"/>
      </w:tblGrid>
      <w:tr w:rsidR="00532CE9" w:rsidRPr="00F536AE" w:rsidTr="005A1D12">
        <w:trPr>
          <w:trHeight w:val="1136"/>
        </w:trPr>
        <w:tc>
          <w:tcPr>
            <w:tcW w:w="9622" w:type="dxa"/>
          </w:tcPr>
          <w:p w:rsidR="00532CE9" w:rsidRPr="00F536AE" w:rsidRDefault="00532CE9" w:rsidP="005A1D12">
            <w:pPr>
              <w:rPr>
                <w:rFonts w:ascii="Arial" w:hAnsi="Arial" w:cs="Arial"/>
                <w:sz w:val="20"/>
                <w:szCs w:val="20"/>
              </w:rPr>
            </w:pPr>
            <w:r w:rsidRPr="00F536AE">
              <w:rPr>
                <w:rFonts w:ascii="Arial" w:hAnsi="Arial" w:cs="Arial"/>
                <w:sz w:val="20"/>
                <w:szCs w:val="20"/>
              </w:rPr>
              <w:t>Prezentacja firmy</w:t>
            </w:r>
          </w:p>
          <w:p w:rsidR="00532CE9" w:rsidRPr="00F536AE" w:rsidRDefault="00532CE9" w:rsidP="005A1D12">
            <w:pPr>
              <w:rPr>
                <w:rFonts w:ascii="Arial" w:hAnsi="Arial" w:cs="Arial"/>
                <w:sz w:val="20"/>
                <w:szCs w:val="20"/>
              </w:rPr>
            </w:pPr>
            <w:r w:rsidRPr="00F536AE">
              <w:rPr>
                <w:rFonts w:ascii="Arial" w:hAnsi="Arial" w:cs="Arial"/>
                <w:sz w:val="20"/>
                <w:szCs w:val="20"/>
              </w:rPr>
              <w:t>Przedsiębiorstwo i przedsiębiorca</w:t>
            </w:r>
          </w:p>
          <w:p w:rsidR="00532CE9" w:rsidRPr="00F536AE" w:rsidRDefault="00532CE9" w:rsidP="005A1D12">
            <w:pPr>
              <w:rPr>
                <w:rFonts w:ascii="Arial" w:hAnsi="Arial" w:cs="Arial"/>
                <w:sz w:val="20"/>
                <w:szCs w:val="20"/>
              </w:rPr>
            </w:pPr>
            <w:r w:rsidRPr="00F536AE">
              <w:rPr>
                <w:rFonts w:ascii="Arial" w:hAnsi="Arial" w:cs="Arial"/>
                <w:sz w:val="20"/>
                <w:szCs w:val="20"/>
              </w:rPr>
              <w:t>Rodzaje przedsiębiorstw</w:t>
            </w:r>
          </w:p>
          <w:p w:rsidR="00532CE9" w:rsidRPr="00F536AE" w:rsidRDefault="00532CE9" w:rsidP="005A1D12">
            <w:pPr>
              <w:rPr>
                <w:rFonts w:ascii="Arial" w:hAnsi="Arial" w:cs="Arial"/>
                <w:sz w:val="20"/>
                <w:szCs w:val="20"/>
              </w:rPr>
            </w:pPr>
            <w:r w:rsidRPr="00F536AE">
              <w:rPr>
                <w:rFonts w:ascii="Arial" w:hAnsi="Arial" w:cs="Arial"/>
                <w:sz w:val="20"/>
                <w:szCs w:val="20"/>
              </w:rPr>
              <w:t>Biuro firmy, filie, łączność</w:t>
            </w:r>
          </w:p>
          <w:p w:rsidR="00532CE9" w:rsidRPr="00F536AE" w:rsidRDefault="00532CE9" w:rsidP="005A1D12">
            <w:pPr>
              <w:rPr>
                <w:rFonts w:ascii="Arial" w:hAnsi="Arial" w:cs="Arial"/>
                <w:sz w:val="20"/>
                <w:szCs w:val="20"/>
              </w:rPr>
            </w:pPr>
            <w:r w:rsidRPr="00F536AE">
              <w:rPr>
                <w:rFonts w:ascii="Arial" w:hAnsi="Arial" w:cs="Arial"/>
                <w:sz w:val="20"/>
                <w:szCs w:val="20"/>
              </w:rPr>
              <w:t>Zatrudnienie – pracodawca, pracownik, aplikacja</w:t>
            </w:r>
          </w:p>
          <w:p w:rsidR="00532CE9" w:rsidRPr="00F536AE" w:rsidRDefault="00532CE9" w:rsidP="005A1D12">
            <w:pPr>
              <w:rPr>
                <w:rFonts w:ascii="Arial" w:hAnsi="Arial" w:cs="Arial"/>
                <w:sz w:val="20"/>
                <w:szCs w:val="20"/>
              </w:rPr>
            </w:pPr>
            <w:r w:rsidRPr="00F536AE">
              <w:rPr>
                <w:rFonts w:ascii="Arial" w:hAnsi="Arial" w:cs="Arial"/>
                <w:sz w:val="20"/>
                <w:szCs w:val="20"/>
              </w:rPr>
              <w:t>Rekruting w Rosji, oferty pracy</w:t>
            </w:r>
          </w:p>
          <w:p w:rsidR="00532CE9" w:rsidRPr="00F536AE" w:rsidRDefault="00532CE9" w:rsidP="005A1D12">
            <w:pPr>
              <w:rPr>
                <w:rFonts w:ascii="Arial" w:hAnsi="Arial" w:cs="Arial"/>
                <w:sz w:val="20"/>
                <w:szCs w:val="20"/>
              </w:rPr>
            </w:pPr>
            <w:r w:rsidRPr="00F536AE">
              <w:rPr>
                <w:rFonts w:ascii="Arial" w:hAnsi="Arial" w:cs="Arial"/>
                <w:sz w:val="20"/>
                <w:szCs w:val="20"/>
              </w:rPr>
              <w:t>Uczestnictwo w międzynarodowej konferencji biznesowej. Rosyjska etykieta językowa</w:t>
            </w:r>
          </w:p>
          <w:p w:rsidR="00532CE9" w:rsidRPr="00F536AE" w:rsidRDefault="00532CE9" w:rsidP="005A1D12">
            <w:pPr>
              <w:rPr>
                <w:rFonts w:ascii="Arial" w:hAnsi="Arial" w:cs="Arial"/>
                <w:sz w:val="20"/>
                <w:szCs w:val="20"/>
              </w:rPr>
            </w:pPr>
            <w:r w:rsidRPr="00F536AE">
              <w:rPr>
                <w:rFonts w:ascii="Arial" w:hAnsi="Arial" w:cs="Arial"/>
                <w:sz w:val="20"/>
                <w:szCs w:val="20"/>
              </w:rPr>
              <w:t>Zgłoszenie uczestnictwa w konferencji. Program konferencji</w:t>
            </w:r>
          </w:p>
          <w:p w:rsidR="00532CE9" w:rsidRPr="00F536AE" w:rsidRDefault="00532CE9" w:rsidP="005A1D12">
            <w:pPr>
              <w:rPr>
                <w:rFonts w:ascii="Arial" w:hAnsi="Arial" w:cs="Arial"/>
                <w:sz w:val="20"/>
                <w:szCs w:val="20"/>
              </w:rPr>
            </w:pPr>
            <w:r w:rsidRPr="00F536AE">
              <w:rPr>
                <w:rFonts w:ascii="Arial" w:hAnsi="Arial" w:cs="Arial"/>
                <w:sz w:val="20"/>
                <w:szCs w:val="20"/>
              </w:rPr>
              <w:t>Reklama. Znaczenie reklamy w handlu. Praca specjalisty d/s reklamy</w:t>
            </w:r>
          </w:p>
          <w:p w:rsidR="00532CE9" w:rsidRPr="00F536AE" w:rsidRDefault="00532CE9" w:rsidP="005A1D12">
            <w:pPr>
              <w:rPr>
                <w:rFonts w:ascii="Arial" w:hAnsi="Arial" w:cs="Arial"/>
                <w:sz w:val="20"/>
                <w:szCs w:val="20"/>
              </w:rPr>
            </w:pPr>
            <w:r w:rsidRPr="00F536AE">
              <w:rPr>
                <w:rFonts w:ascii="Arial" w:hAnsi="Arial" w:cs="Arial"/>
                <w:sz w:val="20"/>
                <w:szCs w:val="20"/>
              </w:rPr>
              <w:t>Reklama – typy reklamy</w:t>
            </w:r>
          </w:p>
          <w:p w:rsidR="00532CE9" w:rsidRPr="00F536AE" w:rsidRDefault="00532CE9" w:rsidP="005A1D12">
            <w:pPr>
              <w:rPr>
                <w:rFonts w:ascii="Arial" w:hAnsi="Arial" w:cs="Arial"/>
                <w:sz w:val="20"/>
                <w:szCs w:val="20"/>
              </w:rPr>
            </w:pPr>
            <w:r w:rsidRPr="00F536AE">
              <w:rPr>
                <w:rFonts w:ascii="Arial" w:hAnsi="Arial" w:cs="Arial"/>
                <w:sz w:val="20"/>
                <w:szCs w:val="20"/>
              </w:rPr>
              <w:t>Reklama jako forma komunikacji. Składniki reklamy</w:t>
            </w:r>
          </w:p>
          <w:p w:rsidR="00532CE9" w:rsidRPr="00F536AE" w:rsidRDefault="00532CE9" w:rsidP="005A1D12">
            <w:pPr>
              <w:rPr>
                <w:rFonts w:ascii="Arial" w:hAnsi="Arial" w:cs="Arial"/>
                <w:sz w:val="20"/>
                <w:szCs w:val="20"/>
              </w:rPr>
            </w:pPr>
            <w:r w:rsidRPr="00F536AE">
              <w:rPr>
                <w:rFonts w:ascii="Arial" w:hAnsi="Arial" w:cs="Arial"/>
                <w:sz w:val="20"/>
                <w:szCs w:val="20"/>
              </w:rPr>
              <w:t>Działalność agencji reklamowych. Reklama w mediach</w:t>
            </w:r>
          </w:p>
          <w:p w:rsidR="00532CE9" w:rsidRPr="00F536AE" w:rsidRDefault="00532CE9" w:rsidP="005A1D12">
            <w:pPr>
              <w:rPr>
                <w:rFonts w:ascii="Arial" w:hAnsi="Arial" w:cs="Arial"/>
                <w:sz w:val="20"/>
                <w:szCs w:val="20"/>
              </w:rPr>
            </w:pPr>
            <w:r w:rsidRPr="00F536AE">
              <w:rPr>
                <w:rFonts w:ascii="Arial" w:hAnsi="Arial" w:cs="Arial"/>
                <w:sz w:val="20"/>
                <w:szCs w:val="20"/>
              </w:rPr>
              <w:t>Redagowanie i przekład ogłoszenia reklamowego</w:t>
            </w:r>
          </w:p>
          <w:p w:rsidR="00532CE9" w:rsidRPr="00F536AE" w:rsidRDefault="00532CE9" w:rsidP="005A1D12">
            <w:pPr>
              <w:rPr>
                <w:rFonts w:ascii="Arial" w:hAnsi="Arial" w:cs="Arial"/>
                <w:sz w:val="20"/>
                <w:szCs w:val="20"/>
              </w:rPr>
            </w:pPr>
            <w:r w:rsidRPr="00F536AE">
              <w:rPr>
                <w:rFonts w:ascii="Arial" w:hAnsi="Arial" w:cs="Arial"/>
                <w:sz w:val="20"/>
                <w:szCs w:val="20"/>
              </w:rPr>
              <w:t>Reklama w Internecie – przekład</w:t>
            </w:r>
          </w:p>
          <w:p w:rsidR="00532CE9" w:rsidRPr="00F536AE" w:rsidRDefault="00532CE9" w:rsidP="005A1D12">
            <w:pPr>
              <w:rPr>
                <w:rFonts w:ascii="Arial" w:hAnsi="Arial" w:cs="Arial"/>
                <w:sz w:val="20"/>
                <w:szCs w:val="20"/>
              </w:rPr>
            </w:pPr>
            <w:r w:rsidRPr="00F536AE">
              <w:rPr>
                <w:rFonts w:ascii="Arial" w:hAnsi="Arial" w:cs="Arial"/>
                <w:sz w:val="20"/>
                <w:szCs w:val="20"/>
              </w:rPr>
              <w:t>Prezentacja firmy – ważne informacje i skróty</w:t>
            </w:r>
          </w:p>
          <w:p w:rsidR="00532CE9" w:rsidRPr="00F536AE" w:rsidRDefault="00532CE9" w:rsidP="005A1D12">
            <w:pPr>
              <w:rPr>
                <w:rFonts w:ascii="Arial" w:hAnsi="Arial" w:cs="Arial"/>
                <w:sz w:val="20"/>
                <w:szCs w:val="20"/>
              </w:rPr>
            </w:pPr>
            <w:r w:rsidRPr="00F536AE">
              <w:rPr>
                <w:rFonts w:ascii="Arial" w:hAnsi="Arial" w:cs="Arial"/>
                <w:sz w:val="20"/>
                <w:szCs w:val="20"/>
              </w:rPr>
              <w:t>Wirtualne biuro. Wzrost gospodarczy. Inflacja</w:t>
            </w:r>
          </w:p>
          <w:p w:rsidR="00532CE9" w:rsidRPr="00F536AE" w:rsidRDefault="00532CE9" w:rsidP="005A1D12">
            <w:pPr>
              <w:rPr>
                <w:rFonts w:ascii="Arial" w:hAnsi="Arial" w:cs="Arial"/>
                <w:sz w:val="20"/>
                <w:szCs w:val="20"/>
              </w:rPr>
            </w:pPr>
            <w:r w:rsidRPr="00F536AE">
              <w:rPr>
                <w:rFonts w:ascii="Arial" w:hAnsi="Arial" w:cs="Arial"/>
                <w:sz w:val="20"/>
                <w:szCs w:val="20"/>
              </w:rPr>
              <w:t>Obsługa gwarancyjna i serwisowa przedsiębiorstw. Etykieta służbowych rozmów telefonicznych</w:t>
            </w:r>
          </w:p>
          <w:p w:rsidR="00532CE9" w:rsidRPr="00F536AE" w:rsidRDefault="00532CE9" w:rsidP="005A1D12">
            <w:pPr>
              <w:rPr>
                <w:rFonts w:ascii="Arial" w:hAnsi="Arial" w:cs="Arial"/>
                <w:sz w:val="20"/>
                <w:szCs w:val="20"/>
              </w:rPr>
            </w:pPr>
            <w:r w:rsidRPr="00F536AE">
              <w:rPr>
                <w:rFonts w:ascii="Arial" w:hAnsi="Arial" w:cs="Arial"/>
                <w:sz w:val="20"/>
                <w:szCs w:val="20"/>
              </w:rPr>
              <w:t>Struktura kompanii</w:t>
            </w:r>
          </w:p>
          <w:p w:rsidR="00532CE9" w:rsidRPr="00F536AE" w:rsidRDefault="00532CE9" w:rsidP="00532CE9">
            <w:pPr>
              <w:rPr>
                <w:rFonts w:ascii="Arial" w:hAnsi="Arial" w:cs="Arial"/>
                <w:sz w:val="20"/>
                <w:szCs w:val="20"/>
              </w:rPr>
            </w:pPr>
            <w:r w:rsidRPr="00F536AE">
              <w:rPr>
                <w:rFonts w:ascii="Arial" w:hAnsi="Arial" w:cs="Arial"/>
                <w:sz w:val="20"/>
                <w:szCs w:val="20"/>
              </w:rPr>
              <w:lastRenderedPageBreak/>
              <w:t>Treści merytoryczne (wykaz tematów)</w:t>
            </w:r>
          </w:p>
          <w:p w:rsidR="00532CE9" w:rsidRPr="00F536AE" w:rsidRDefault="00532CE9" w:rsidP="00532CE9">
            <w:pPr>
              <w:rPr>
                <w:rFonts w:ascii="Arial" w:hAnsi="Arial" w:cs="Arial"/>
                <w:sz w:val="20"/>
                <w:szCs w:val="20"/>
              </w:rPr>
            </w:pPr>
          </w:p>
          <w:tbl>
            <w:tblPr>
              <w:tblW w:w="0" w:type="auto"/>
              <w:tblBorders>
                <w:top w:val="single" w:sz="4" w:space="0" w:color="95B3D7"/>
                <w:left w:val="single" w:sz="4" w:space="0" w:color="95B3D7"/>
                <w:bottom w:val="single" w:sz="4" w:space="0" w:color="95B3D7"/>
                <w:right w:val="single" w:sz="4" w:space="0" w:color="95B3D7"/>
                <w:insideH w:val="single" w:sz="4" w:space="0" w:color="95B3D7"/>
                <w:insideV w:val="single" w:sz="4" w:space="0" w:color="95B3D7"/>
              </w:tblBorders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9134"/>
            </w:tblGrid>
            <w:tr w:rsidR="00532CE9" w:rsidRPr="00F536AE" w:rsidTr="005A1D12">
              <w:trPr>
                <w:trHeight w:val="1136"/>
              </w:trPr>
              <w:tc>
                <w:tcPr>
                  <w:tcW w:w="9622" w:type="dxa"/>
                </w:tcPr>
                <w:p w:rsidR="00532CE9" w:rsidRPr="00F536AE" w:rsidRDefault="00532CE9" w:rsidP="005A1D12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536AE">
                    <w:rPr>
                      <w:rFonts w:ascii="Arial" w:hAnsi="Arial" w:cs="Arial"/>
                      <w:sz w:val="20"/>
                      <w:szCs w:val="20"/>
                    </w:rPr>
                    <w:t>Prezentacja firmy</w:t>
                  </w:r>
                </w:p>
                <w:p w:rsidR="00532CE9" w:rsidRPr="00F536AE" w:rsidRDefault="00532CE9" w:rsidP="005A1D12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536AE">
                    <w:rPr>
                      <w:rFonts w:ascii="Arial" w:hAnsi="Arial" w:cs="Arial"/>
                      <w:sz w:val="20"/>
                      <w:szCs w:val="20"/>
                    </w:rPr>
                    <w:t>Przedsiębiorstwo i przedsiębiorca</w:t>
                  </w:r>
                </w:p>
                <w:p w:rsidR="00532CE9" w:rsidRPr="00F536AE" w:rsidRDefault="00532CE9" w:rsidP="005A1D12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536AE">
                    <w:rPr>
                      <w:rFonts w:ascii="Arial" w:hAnsi="Arial" w:cs="Arial"/>
                      <w:sz w:val="20"/>
                      <w:szCs w:val="20"/>
                    </w:rPr>
                    <w:t>Rodzaje przedsiębiorstw</w:t>
                  </w:r>
                </w:p>
                <w:p w:rsidR="00532CE9" w:rsidRPr="00F536AE" w:rsidRDefault="00532CE9" w:rsidP="005A1D12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536AE">
                    <w:rPr>
                      <w:rFonts w:ascii="Arial" w:hAnsi="Arial" w:cs="Arial"/>
                      <w:sz w:val="20"/>
                      <w:szCs w:val="20"/>
                    </w:rPr>
                    <w:t>Uczestnictwo w międzynarodowej konferencji biznesowej. Rosyjska etykieta językowa</w:t>
                  </w:r>
                </w:p>
                <w:p w:rsidR="00532CE9" w:rsidRPr="00F536AE" w:rsidRDefault="00532CE9" w:rsidP="005A1D12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536AE">
                    <w:rPr>
                      <w:rFonts w:ascii="Arial" w:hAnsi="Arial" w:cs="Arial"/>
                      <w:sz w:val="20"/>
                      <w:szCs w:val="20"/>
                    </w:rPr>
                    <w:t>Zgłoszenie uczestnictwa w konferencji. Program konferencji</w:t>
                  </w:r>
                </w:p>
                <w:p w:rsidR="00532CE9" w:rsidRPr="00F536AE" w:rsidRDefault="00532CE9" w:rsidP="005A1D12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536AE">
                    <w:rPr>
                      <w:rFonts w:ascii="Arial" w:hAnsi="Arial" w:cs="Arial"/>
                      <w:sz w:val="20"/>
                      <w:szCs w:val="20"/>
                    </w:rPr>
                    <w:t>Wirtualne biuro. Wzrost gospodarczy. Inflacja</w:t>
                  </w:r>
                </w:p>
                <w:p w:rsidR="00532CE9" w:rsidRPr="00F536AE" w:rsidRDefault="00532CE9" w:rsidP="005A1D12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536AE">
                    <w:rPr>
                      <w:rFonts w:ascii="Arial" w:hAnsi="Arial" w:cs="Arial"/>
                      <w:sz w:val="20"/>
                      <w:szCs w:val="20"/>
                    </w:rPr>
                    <w:t>Obsługa gwarancyjna i serwisowa przedsiębiorstw. Etykieta służbowych rozmów telefonicznych</w:t>
                  </w:r>
                </w:p>
                <w:p w:rsidR="00532CE9" w:rsidRPr="00F536AE" w:rsidRDefault="00532CE9" w:rsidP="005A1D12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536AE">
                    <w:rPr>
                      <w:rFonts w:ascii="Arial" w:hAnsi="Arial" w:cs="Arial"/>
                      <w:sz w:val="20"/>
                      <w:szCs w:val="20"/>
                    </w:rPr>
                    <w:t>Struktura kompanii</w:t>
                  </w:r>
                </w:p>
                <w:p w:rsidR="00532CE9" w:rsidRPr="00F536AE" w:rsidRDefault="00532CE9" w:rsidP="005A1D12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536AE">
                    <w:rPr>
                      <w:rFonts w:ascii="Arial" w:hAnsi="Arial" w:cs="Arial"/>
                      <w:sz w:val="20"/>
                      <w:szCs w:val="20"/>
                    </w:rPr>
                    <w:t>Spółki akcyjne – jawne i z o. o.</w:t>
                  </w:r>
                </w:p>
                <w:p w:rsidR="00532CE9" w:rsidRPr="00F536AE" w:rsidRDefault="00532CE9" w:rsidP="005A1D12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536AE">
                    <w:rPr>
                      <w:rFonts w:ascii="Arial" w:hAnsi="Arial" w:cs="Arial"/>
                      <w:sz w:val="20"/>
                      <w:szCs w:val="20"/>
                    </w:rPr>
                    <w:t>Prawa i obowiązki akcjonariuszy</w:t>
                  </w:r>
                </w:p>
                <w:p w:rsidR="00532CE9" w:rsidRPr="00F536AE" w:rsidRDefault="00532CE9" w:rsidP="005A1D12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536AE">
                    <w:rPr>
                      <w:rFonts w:ascii="Arial" w:hAnsi="Arial" w:cs="Arial"/>
                      <w:sz w:val="20"/>
                      <w:szCs w:val="20"/>
                    </w:rPr>
                    <w:t>Prawa i obowiązki akcjonariuszy. Uczestnictwo w walnym zebraniu akcjonariuszy</w:t>
                  </w:r>
                </w:p>
                <w:p w:rsidR="00532CE9" w:rsidRPr="00F536AE" w:rsidRDefault="00532CE9" w:rsidP="005A1D12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536AE">
                    <w:rPr>
                      <w:rFonts w:ascii="Arial" w:hAnsi="Arial" w:cs="Arial"/>
                      <w:sz w:val="20"/>
                      <w:szCs w:val="20"/>
                    </w:rPr>
                    <w:t>Spółka z ograniczoną odpowiedzialnością (sp. z o. o.)</w:t>
                  </w:r>
                </w:p>
                <w:p w:rsidR="00532CE9" w:rsidRPr="00F536AE" w:rsidRDefault="00532CE9" w:rsidP="005A1D12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536AE">
                    <w:rPr>
                      <w:rFonts w:ascii="Arial" w:hAnsi="Arial" w:cs="Arial"/>
                      <w:sz w:val="20"/>
                      <w:szCs w:val="20"/>
                    </w:rPr>
                    <w:t>Nawiązywanie kontaktów w biznesie – networking</w:t>
                  </w:r>
                </w:p>
                <w:p w:rsidR="00532CE9" w:rsidRPr="00F536AE" w:rsidRDefault="00532CE9" w:rsidP="005A1D12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536AE">
                    <w:rPr>
                      <w:rFonts w:ascii="Arial" w:hAnsi="Arial" w:cs="Arial"/>
                      <w:sz w:val="20"/>
                      <w:szCs w:val="20"/>
                    </w:rPr>
                    <w:t>Finansowanie korporacji (akcje, obligacje, kredyt bankowy)</w:t>
                  </w:r>
                </w:p>
                <w:p w:rsidR="00532CE9" w:rsidRPr="00843712" w:rsidRDefault="00532CE9" w:rsidP="005A1D12">
                  <w:pPr>
                    <w:pStyle w:val="Tekstpodstawowywcity"/>
                    <w:spacing w:after="0"/>
                    <w:ind w:left="0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843712">
                    <w:rPr>
                      <w:rFonts w:ascii="Arial" w:hAnsi="Arial" w:cs="Arial"/>
                      <w:sz w:val="20"/>
                      <w:szCs w:val="20"/>
                    </w:rPr>
                    <w:t>Deficyt budżetowy i kompromis w handlu</w:t>
                  </w:r>
                </w:p>
                <w:p w:rsidR="00532CE9" w:rsidRPr="00843712" w:rsidRDefault="00532CE9" w:rsidP="005A1D12">
                  <w:pPr>
                    <w:pStyle w:val="Tekstpodstawowywcity"/>
                    <w:spacing w:after="0"/>
                    <w:ind w:left="0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843712">
                    <w:rPr>
                      <w:rFonts w:ascii="Arial" w:hAnsi="Arial" w:cs="Arial"/>
                      <w:sz w:val="20"/>
                      <w:szCs w:val="20"/>
                    </w:rPr>
                    <w:t>Podatki</w:t>
                  </w:r>
                </w:p>
                <w:p w:rsidR="00532CE9" w:rsidRPr="00843712" w:rsidRDefault="00532CE9" w:rsidP="005A1D12">
                  <w:pPr>
                    <w:pStyle w:val="Tekstpodstawowywcity"/>
                    <w:spacing w:after="0"/>
                    <w:ind w:left="0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843712">
                    <w:rPr>
                      <w:rFonts w:ascii="Arial" w:hAnsi="Arial" w:cs="Arial"/>
                      <w:sz w:val="20"/>
                      <w:szCs w:val="20"/>
                    </w:rPr>
                    <w:t>System bankowy w Rosji</w:t>
                  </w:r>
                </w:p>
                <w:p w:rsidR="00532CE9" w:rsidRPr="00843712" w:rsidRDefault="00532CE9" w:rsidP="005A1D12">
                  <w:pPr>
                    <w:pStyle w:val="Tekstpodstawowywcity"/>
                    <w:spacing w:after="0"/>
                    <w:ind w:left="0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843712">
                    <w:rPr>
                      <w:rFonts w:ascii="Arial" w:hAnsi="Arial" w:cs="Arial"/>
                      <w:sz w:val="20"/>
                      <w:szCs w:val="20"/>
                    </w:rPr>
                    <w:t>System bankowy w Rosji – rodzaje rachunków</w:t>
                  </w:r>
                </w:p>
                <w:p w:rsidR="00532CE9" w:rsidRPr="00843712" w:rsidRDefault="00532CE9" w:rsidP="005A1D12">
                  <w:pPr>
                    <w:pStyle w:val="Tekstpodstawowywcity"/>
                    <w:spacing w:after="0"/>
                    <w:ind w:left="0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843712">
                    <w:rPr>
                      <w:rFonts w:ascii="Arial" w:hAnsi="Arial" w:cs="Arial"/>
                      <w:sz w:val="20"/>
                      <w:szCs w:val="20"/>
                    </w:rPr>
                    <w:t>Bankowe karty płatnicze i kredytowe</w:t>
                  </w:r>
                </w:p>
                <w:p w:rsidR="00532CE9" w:rsidRPr="00843712" w:rsidRDefault="00532CE9" w:rsidP="005A1D12">
                  <w:pPr>
                    <w:pStyle w:val="Tekstpodstawowywcity"/>
                    <w:spacing w:after="0"/>
                    <w:ind w:left="0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843712">
                    <w:rPr>
                      <w:rFonts w:ascii="Arial" w:hAnsi="Arial" w:cs="Arial"/>
                      <w:sz w:val="20"/>
                      <w:szCs w:val="20"/>
                    </w:rPr>
                    <w:t>Sprzedaż towarów i usług w Internecie</w:t>
                  </w:r>
                </w:p>
                <w:p w:rsidR="00532CE9" w:rsidRPr="00843712" w:rsidRDefault="00532CE9" w:rsidP="005A1D12">
                  <w:pPr>
                    <w:pStyle w:val="Tekstpodstawowywcity"/>
                    <w:spacing w:after="0"/>
                    <w:ind w:left="0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843712">
                    <w:rPr>
                      <w:rFonts w:ascii="Arial" w:hAnsi="Arial" w:cs="Arial"/>
                      <w:sz w:val="20"/>
                      <w:szCs w:val="20"/>
                    </w:rPr>
                    <w:t>Przedsiębiorstwo typu joint venture</w:t>
                  </w:r>
                </w:p>
                <w:p w:rsidR="00532CE9" w:rsidRPr="00843712" w:rsidRDefault="00532CE9" w:rsidP="005A1D12">
                  <w:pPr>
                    <w:pStyle w:val="Tekstpodstawowywcity"/>
                    <w:spacing w:after="0"/>
                    <w:ind w:left="0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843712">
                    <w:rPr>
                      <w:rFonts w:ascii="Arial" w:hAnsi="Arial" w:cs="Arial"/>
                      <w:sz w:val="20"/>
                      <w:szCs w:val="20"/>
                    </w:rPr>
                    <w:t>Zagraniczne inwestycje w rosyjską gospodarkę</w:t>
                  </w:r>
                </w:p>
                <w:p w:rsidR="00532CE9" w:rsidRPr="00843712" w:rsidRDefault="00532CE9" w:rsidP="005A1D12">
                  <w:pPr>
                    <w:pStyle w:val="Tekstpodstawowywcity"/>
                    <w:spacing w:after="0"/>
                    <w:ind w:left="0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843712">
                    <w:rPr>
                      <w:rFonts w:ascii="Arial" w:hAnsi="Arial" w:cs="Arial"/>
                      <w:sz w:val="20"/>
                      <w:szCs w:val="20"/>
                    </w:rPr>
                    <w:t>Poszukiwanie inwestora – środki Unii Europejskiej i administracji lokalnych</w:t>
                  </w:r>
                </w:p>
                <w:p w:rsidR="00532CE9" w:rsidRPr="00843712" w:rsidRDefault="00532CE9" w:rsidP="005A1D12">
                  <w:pPr>
                    <w:pStyle w:val="Tekstpodstawowywcity"/>
                    <w:spacing w:after="0"/>
                    <w:ind w:left="0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843712">
                    <w:rPr>
                      <w:rFonts w:ascii="Arial" w:hAnsi="Arial" w:cs="Arial"/>
                      <w:sz w:val="20"/>
                      <w:szCs w:val="20"/>
                    </w:rPr>
                    <w:t>Krajowe i międzynarodowe targi i wystawy w Rosji</w:t>
                  </w:r>
                </w:p>
                <w:p w:rsidR="00532CE9" w:rsidRPr="00843712" w:rsidRDefault="00532CE9" w:rsidP="005A1D12">
                  <w:pPr>
                    <w:pStyle w:val="Tekstpodstawowywcity"/>
                    <w:spacing w:after="0"/>
                    <w:ind w:left="0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843712">
                    <w:rPr>
                      <w:rFonts w:ascii="Arial" w:hAnsi="Arial" w:cs="Arial"/>
                      <w:sz w:val="20"/>
                      <w:szCs w:val="20"/>
                    </w:rPr>
                    <w:t>Krajowe i międzynarodowe targi i wystawy w Polsce</w:t>
                  </w:r>
                </w:p>
                <w:p w:rsidR="00532CE9" w:rsidRPr="00843712" w:rsidRDefault="00532CE9" w:rsidP="005A1D12">
                  <w:pPr>
                    <w:pStyle w:val="Tekstpodstawowywcity"/>
                    <w:spacing w:after="0"/>
                    <w:ind w:left="0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843712">
                    <w:rPr>
                      <w:rFonts w:ascii="Arial" w:hAnsi="Arial" w:cs="Arial"/>
                      <w:sz w:val="20"/>
                      <w:szCs w:val="20"/>
                    </w:rPr>
                    <w:t>Problemy finansowe i bankructwo firmy</w:t>
                  </w:r>
                </w:p>
                <w:p w:rsidR="00532CE9" w:rsidRPr="00843712" w:rsidRDefault="00532CE9" w:rsidP="005A1D12">
                  <w:pPr>
                    <w:pStyle w:val="Tekstpodstawowywcity"/>
                    <w:spacing w:after="0"/>
                    <w:ind w:left="0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843712">
                    <w:rPr>
                      <w:rFonts w:ascii="Arial" w:hAnsi="Arial" w:cs="Arial"/>
                      <w:sz w:val="20"/>
                      <w:szCs w:val="20"/>
                    </w:rPr>
                    <w:t>Artykuły na bieżące tematy gospodarcze</w:t>
                  </w:r>
                </w:p>
                <w:p w:rsidR="00532CE9" w:rsidRPr="00F536AE" w:rsidRDefault="00532CE9" w:rsidP="005A1D12">
                  <w:pPr>
                    <w:pStyle w:val="Tekstdymka1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</w:tbl>
          <w:p w:rsidR="00532CE9" w:rsidRPr="00F536AE" w:rsidRDefault="00532CE9" w:rsidP="00532CE9">
            <w:pPr>
              <w:rPr>
                <w:rFonts w:ascii="Arial" w:hAnsi="Arial" w:cs="Arial"/>
                <w:sz w:val="20"/>
                <w:szCs w:val="20"/>
              </w:rPr>
            </w:pPr>
          </w:p>
          <w:p w:rsidR="00532CE9" w:rsidRPr="00F536AE" w:rsidRDefault="00532CE9" w:rsidP="00532CE9">
            <w:pPr>
              <w:rPr>
                <w:rFonts w:ascii="Arial" w:hAnsi="Arial" w:cs="Arial"/>
                <w:sz w:val="20"/>
                <w:szCs w:val="20"/>
              </w:rPr>
            </w:pPr>
          </w:p>
          <w:p w:rsidR="00532CE9" w:rsidRPr="00F536AE" w:rsidRDefault="00532CE9" w:rsidP="00532CE9">
            <w:pPr>
              <w:rPr>
                <w:rFonts w:ascii="Arial" w:hAnsi="Arial" w:cs="Arial"/>
                <w:sz w:val="20"/>
                <w:szCs w:val="20"/>
              </w:rPr>
            </w:pPr>
            <w:r w:rsidRPr="00F536AE">
              <w:rPr>
                <w:rFonts w:ascii="Arial" w:hAnsi="Arial" w:cs="Arial"/>
                <w:sz w:val="20"/>
                <w:szCs w:val="20"/>
              </w:rPr>
              <w:t>Wykaz literatury podstawowej</w:t>
            </w:r>
          </w:p>
          <w:p w:rsidR="00532CE9" w:rsidRPr="00F536AE" w:rsidRDefault="00532CE9" w:rsidP="00532CE9">
            <w:pPr>
              <w:rPr>
                <w:rFonts w:ascii="Arial" w:hAnsi="Arial" w:cs="Arial"/>
                <w:sz w:val="20"/>
                <w:szCs w:val="20"/>
              </w:rPr>
            </w:pPr>
          </w:p>
          <w:tbl>
            <w:tblPr>
              <w:tblW w:w="0" w:type="auto"/>
              <w:tblBorders>
                <w:top w:val="single" w:sz="4" w:space="0" w:color="95B3D7"/>
                <w:left w:val="single" w:sz="4" w:space="0" w:color="95B3D7"/>
                <w:bottom w:val="single" w:sz="4" w:space="0" w:color="95B3D7"/>
                <w:right w:val="single" w:sz="4" w:space="0" w:color="95B3D7"/>
                <w:insideH w:val="single" w:sz="4" w:space="0" w:color="95B3D7"/>
                <w:insideV w:val="single" w:sz="4" w:space="0" w:color="95B3D7"/>
              </w:tblBorders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9134"/>
            </w:tblGrid>
            <w:tr w:rsidR="00532CE9" w:rsidRPr="00F536AE" w:rsidTr="005A1D12">
              <w:trPr>
                <w:trHeight w:val="1098"/>
              </w:trPr>
              <w:tc>
                <w:tcPr>
                  <w:tcW w:w="9622" w:type="dxa"/>
                </w:tcPr>
                <w:p w:rsidR="00532CE9" w:rsidRPr="00F536AE" w:rsidRDefault="00532CE9" w:rsidP="005A1D12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536AE">
                    <w:rPr>
                      <w:rFonts w:ascii="Arial" w:hAnsi="Arial" w:cs="Arial"/>
                      <w:sz w:val="20"/>
                      <w:szCs w:val="20"/>
                    </w:rPr>
                    <w:t xml:space="preserve">I.Kabyszewa, K. Kusal, 2003, </w:t>
                  </w:r>
                  <w:r w:rsidRPr="00F536AE">
                    <w:rPr>
                      <w:rFonts w:ascii="Arial" w:hAnsi="Arial" w:cs="Arial"/>
                      <w:i/>
                      <w:sz w:val="20"/>
                      <w:szCs w:val="20"/>
                    </w:rPr>
                    <w:t>Rosyjski język biznesu w 30 dni. Cz. 1+ płyta CD</w:t>
                  </w:r>
                  <w:r w:rsidRPr="00F536AE">
                    <w:rPr>
                      <w:rFonts w:ascii="Arial" w:hAnsi="Arial" w:cs="Arial"/>
                      <w:sz w:val="20"/>
                      <w:szCs w:val="20"/>
                    </w:rPr>
                    <w:t>, Warszawa, Langenscheidt</w:t>
                  </w:r>
                </w:p>
                <w:p w:rsidR="00532CE9" w:rsidRPr="00F536AE" w:rsidRDefault="00532CE9" w:rsidP="005A1D12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536AE">
                    <w:rPr>
                      <w:rFonts w:ascii="Arial" w:hAnsi="Arial" w:cs="Arial"/>
                      <w:sz w:val="20"/>
                      <w:szCs w:val="20"/>
                    </w:rPr>
                    <w:t xml:space="preserve">I. Kabyszewa, K. Kusal, 2003, </w:t>
                  </w:r>
                  <w:r w:rsidRPr="00F536AE">
                    <w:rPr>
                      <w:rFonts w:ascii="Arial" w:hAnsi="Arial" w:cs="Arial"/>
                      <w:i/>
                      <w:sz w:val="20"/>
                      <w:szCs w:val="20"/>
                    </w:rPr>
                    <w:t>Rosyjski język biznesu w 30 dni.  Cz. 2</w:t>
                  </w:r>
                  <w:r w:rsidRPr="00F536AE">
                    <w:rPr>
                      <w:rFonts w:ascii="Arial" w:hAnsi="Arial" w:cs="Arial"/>
                      <w:sz w:val="20"/>
                      <w:szCs w:val="20"/>
                    </w:rPr>
                    <w:t xml:space="preserve"> + płyta CD, Langenscheidt</w:t>
                  </w:r>
                </w:p>
                <w:p w:rsidR="00532CE9" w:rsidRPr="00F536AE" w:rsidRDefault="00532CE9" w:rsidP="005A1D12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</w:tbl>
          <w:p w:rsidR="00532CE9" w:rsidRPr="00F536AE" w:rsidRDefault="00532CE9" w:rsidP="00532CE9">
            <w:pPr>
              <w:rPr>
                <w:rFonts w:ascii="Arial" w:hAnsi="Arial" w:cs="Arial"/>
                <w:sz w:val="20"/>
                <w:szCs w:val="20"/>
              </w:rPr>
            </w:pPr>
          </w:p>
          <w:p w:rsidR="00532CE9" w:rsidRPr="00F536AE" w:rsidRDefault="00532CE9" w:rsidP="00532CE9">
            <w:pPr>
              <w:rPr>
                <w:rFonts w:ascii="Arial" w:hAnsi="Arial" w:cs="Arial"/>
                <w:sz w:val="20"/>
                <w:szCs w:val="20"/>
              </w:rPr>
            </w:pPr>
            <w:r w:rsidRPr="00F536AE">
              <w:rPr>
                <w:rFonts w:ascii="Arial" w:hAnsi="Arial" w:cs="Arial"/>
                <w:sz w:val="20"/>
                <w:szCs w:val="20"/>
              </w:rPr>
              <w:t>Wykaz literatury uzupełniającej</w:t>
            </w:r>
          </w:p>
          <w:p w:rsidR="00532CE9" w:rsidRPr="00F536AE" w:rsidRDefault="00532CE9" w:rsidP="00532CE9">
            <w:pPr>
              <w:rPr>
                <w:rFonts w:ascii="Arial" w:hAnsi="Arial" w:cs="Arial"/>
                <w:sz w:val="20"/>
                <w:szCs w:val="20"/>
              </w:rPr>
            </w:pPr>
          </w:p>
          <w:tbl>
            <w:tblPr>
              <w:tblW w:w="0" w:type="auto"/>
              <w:tblBorders>
                <w:top w:val="single" w:sz="4" w:space="0" w:color="95B3D7"/>
                <w:left w:val="single" w:sz="4" w:space="0" w:color="95B3D7"/>
                <w:bottom w:val="single" w:sz="4" w:space="0" w:color="95B3D7"/>
                <w:right w:val="single" w:sz="4" w:space="0" w:color="95B3D7"/>
                <w:insideH w:val="single" w:sz="4" w:space="0" w:color="95B3D7"/>
                <w:insideV w:val="single" w:sz="4" w:space="0" w:color="95B3D7"/>
              </w:tblBorders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9134"/>
            </w:tblGrid>
            <w:tr w:rsidR="00532CE9" w:rsidRPr="00F536AE" w:rsidTr="005A1D12">
              <w:trPr>
                <w:trHeight w:val="1112"/>
              </w:trPr>
              <w:tc>
                <w:tcPr>
                  <w:tcW w:w="9622" w:type="dxa"/>
                </w:tcPr>
                <w:p w:rsidR="00532CE9" w:rsidRPr="00F536AE" w:rsidRDefault="00532CE9" w:rsidP="005A1D12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536AE">
                    <w:rPr>
                      <w:rFonts w:ascii="Arial" w:hAnsi="Arial" w:cs="Arial"/>
                      <w:sz w:val="20"/>
                      <w:szCs w:val="20"/>
                    </w:rPr>
                    <w:t xml:space="preserve">Z. Kułyk, M. Stefanów, 1996, </w:t>
                  </w:r>
                  <w:r w:rsidRPr="00F536AE">
                    <w:rPr>
                      <w:rFonts w:ascii="Arial" w:hAnsi="Arial" w:cs="Arial"/>
                      <w:i/>
                      <w:sz w:val="20"/>
                      <w:szCs w:val="20"/>
                    </w:rPr>
                    <w:t>Rosyjski język ekonomiczno-handlowy. Materiały do ćwiczeń dla studentów filologii rosyjskiej</w:t>
                  </w:r>
                  <w:r w:rsidRPr="00F536AE">
                    <w:rPr>
                      <w:rFonts w:ascii="Arial" w:hAnsi="Arial" w:cs="Arial"/>
                      <w:sz w:val="20"/>
                      <w:szCs w:val="20"/>
                    </w:rPr>
                    <w:t>, Kraków, Wyd. Naukowe WSP</w:t>
                  </w:r>
                </w:p>
                <w:p w:rsidR="00532CE9" w:rsidRPr="00F536AE" w:rsidRDefault="00532CE9" w:rsidP="005A1D12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536AE">
                    <w:rPr>
                      <w:rFonts w:ascii="Arial" w:hAnsi="Arial" w:cs="Arial"/>
                      <w:sz w:val="20"/>
                      <w:szCs w:val="20"/>
                    </w:rPr>
                    <w:t xml:space="preserve">R. Skiba, M. Szczepaniak, 1998,  </w:t>
                  </w:r>
                  <w:r w:rsidRPr="00F536AE">
                    <w:rPr>
                      <w:rFonts w:ascii="Arial" w:hAnsi="Arial" w:cs="Arial"/>
                      <w:i/>
                      <w:sz w:val="20"/>
                      <w:szCs w:val="20"/>
                    </w:rPr>
                    <w:t>Diełowaja recz. Podręcznik z rozszerzonym zakresem słownictwa handlowo-menedżerskiego</w:t>
                  </w:r>
                  <w:r w:rsidRPr="00F536AE">
                    <w:rPr>
                      <w:rFonts w:ascii="Arial" w:hAnsi="Arial" w:cs="Arial"/>
                      <w:sz w:val="20"/>
                      <w:szCs w:val="20"/>
                    </w:rPr>
                    <w:t>, Warszawa, Wyd. REA</w:t>
                  </w:r>
                </w:p>
                <w:p w:rsidR="00532CE9" w:rsidRPr="00F536AE" w:rsidRDefault="00532CE9" w:rsidP="005A1D12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536AE">
                    <w:rPr>
                      <w:rFonts w:ascii="Arial" w:hAnsi="Arial" w:cs="Arial"/>
                      <w:sz w:val="20"/>
                      <w:szCs w:val="20"/>
                    </w:rPr>
                    <w:t xml:space="preserve">G. Ziętala, 2006, </w:t>
                  </w:r>
                  <w:r w:rsidRPr="00F536AE">
                    <w:rPr>
                      <w:rFonts w:ascii="Arial" w:hAnsi="Arial" w:cs="Arial"/>
                      <w:i/>
                      <w:sz w:val="20"/>
                      <w:szCs w:val="20"/>
                    </w:rPr>
                    <w:t>Interkulturowa komunikacja ustna w polsko-rosyjskiej firmie</w:t>
                  </w:r>
                  <w:r w:rsidRPr="00F536AE">
                    <w:rPr>
                      <w:rFonts w:ascii="Arial" w:hAnsi="Arial" w:cs="Arial"/>
                      <w:sz w:val="20"/>
                      <w:szCs w:val="20"/>
                    </w:rPr>
                    <w:t>, Rzeszów, Wyd. Uniwersytetu Rzeszowskiego, s.162-171</w:t>
                  </w:r>
                </w:p>
                <w:p w:rsidR="00532CE9" w:rsidRPr="00F536AE" w:rsidRDefault="00532CE9" w:rsidP="005A1D12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536AE">
                    <w:rPr>
                      <w:rFonts w:ascii="Arial" w:hAnsi="Arial" w:cs="Arial"/>
                      <w:sz w:val="20"/>
                      <w:szCs w:val="20"/>
                    </w:rPr>
                    <w:t>Artykuły z prasy i Internetu</w:t>
                  </w:r>
                </w:p>
                <w:p w:rsidR="00532CE9" w:rsidRPr="00F536AE" w:rsidRDefault="00532CE9" w:rsidP="005A1D12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536AE">
                    <w:rPr>
                      <w:rFonts w:ascii="Arial" w:hAnsi="Arial" w:cs="Arial"/>
                      <w:sz w:val="20"/>
                      <w:szCs w:val="20"/>
                    </w:rPr>
                    <w:t xml:space="preserve">R. Skiba, M. Szczepaniak, 1998,  </w:t>
                  </w:r>
                  <w:r w:rsidRPr="00F536AE">
                    <w:rPr>
                      <w:rFonts w:ascii="Arial" w:hAnsi="Arial" w:cs="Arial"/>
                      <w:i/>
                      <w:sz w:val="20"/>
                      <w:szCs w:val="20"/>
                    </w:rPr>
                    <w:t>Dełowaja recz. Podręcznik z rozszerzonym zakresem słownictwa handlowo-menedżerskiego</w:t>
                  </w:r>
                  <w:r w:rsidRPr="00F536AE">
                    <w:rPr>
                      <w:rFonts w:ascii="Arial" w:hAnsi="Arial" w:cs="Arial"/>
                      <w:sz w:val="20"/>
                      <w:szCs w:val="20"/>
                    </w:rPr>
                    <w:t>, Warszawa, Wyd. REA</w:t>
                  </w:r>
                </w:p>
                <w:p w:rsidR="00532CE9" w:rsidRPr="00F536AE" w:rsidRDefault="00532CE9" w:rsidP="005A1D12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536AE">
                    <w:rPr>
                      <w:rFonts w:ascii="Arial" w:hAnsi="Arial" w:cs="Arial"/>
                      <w:sz w:val="20"/>
                      <w:szCs w:val="20"/>
                    </w:rPr>
                    <w:t xml:space="preserve">L. Jochym-Kuszlikowa, E. Kossakowska, 2009, </w:t>
                  </w:r>
                  <w:r w:rsidRPr="00F536AE">
                    <w:rPr>
                      <w:rFonts w:ascii="Arial" w:hAnsi="Arial" w:cs="Arial"/>
                      <w:i/>
                      <w:sz w:val="20"/>
                      <w:szCs w:val="20"/>
                    </w:rPr>
                    <w:t xml:space="preserve">Biznes i gospodarka. Słownik rosyjsko -polski, </w:t>
                  </w:r>
                  <w:r w:rsidRPr="00F536AE">
                    <w:rPr>
                      <w:rFonts w:ascii="Arial" w:hAnsi="Arial" w:cs="Arial"/>
                      <w:sz w:val="20"/>
                      <w:szCs w:val="20"/>
                    </w:rPr>
                    <w:t>Warszawa, Wyd. Naukowe PWN</w:t>
                  </w:r>
                </w:p>
                <w:p w:rsidR="00532CE9" w:rsidRPr="00F536AE" w:rsidRDefault="00532CE9" w:rsidP="005A1D12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536AE">
                    <w:rPr>
                      <w:rFonts w:ascii="Arial" w:hAnsi="Arial" w:cs="Arial"/>
                      <w:sz w:val="20"/>
                      <w:szCs w:val="20"/>
                    </w:rPr>
                    <w:t xml:space="preserve">L. Jochym-Kuszlikowa, E. Kossakowska, 2009, </w:t>
                  </w:r>
                  <w:r w:rsidRPr="00F536AE">
                    <w:rPr>
                      <w:rFonts w:ascii="Arial" w:hAnsi="Arial" w:cs="Arial"/>
                      <w:i/>
                      <w:sz w:val="20"/>
                      <w:szCs w:val="20"/>
                    </w:rPr>
                    <w:t xml:space="preserve">Biznes i gospodarka. Słownik polsko-rosyjski, </w:t>
                  </w:r>
                  <w:r w:rsidRPr="00F536AE">
                    <w:rPr>
                      <w:rFonts w:ascii="Arial" w:hAnsi="Arial" w:cs="Arial"/>
                      <w:sz w:val="20"/>
                      <w:szCs w:val="20"/>
                    </w:rPr>
                    <w:t>Warszawa, Wyd. Naukowe PWN</w:t>
                  </w:r>
                </w:p>
                <w:p w:rsidR="00532CE9" w:rsidRPr="00F536AE" w:rsidRDefault="00532CE9" w:rsidP="005A1D12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536AE">
                    <w:rPr>
                      <w:rFonts w:ascii="Arial" w:hAnsi="Arial" w:cs="Arial"/>
                      <w:sz w:val="20"/>
                      <w:szCs w:val="20"/>
                    </w:rPr>
                    <w:t>K. Rumińska, H. Waszkielewicz</w:t>
                  </w:r>
                  <w:r w:rsidRPr="00F536AE">
                    <w:rPr>
                      <w:rFonts w:ascii="Arial" w:hAnsi="Arial" w:cs="Arial"/>
                      <w:bCs/>
                      <w:sz w:val="20"/>
                      <w:szCs w:val="20"/>
                    </w:rPr>
                    <w:t xml:space="preserve">, 1996, </w:t>
                  </w:r>
                  <w:r w:rsidRPr="00F536AE">
                    <w:rPr>
                      <w:rFonts w:ascii="Arial" w:hAnsi="Arial" w:cs="Arial"/>
                      <w:i/>
                      <w:sz w:val="20"/>
                      <w:szCs w:val="20"/>
                    </w:rPr>
                    <w:t>Język rosyjski. Mały podręcznik tekstów pisanych</w:t>
                  </w:r>
                  <w:r w:rsidRPr="00F536AE">
                    <w:rPr>
                      <w:rFonts w:ascii="Arial" w:hAnsi="Arial" w:cs="Arial"/>
                      <w:sz w:val="20"/>
                      <w:szCs w:val="20"/>
                    </w:rPr>
                    <w:t>, Warszawa, Wyd. Naukowe PWN</w:t>
                  </w:r>
                </w:p>
                <w:p w:rsidR="00532CE9" w:rsidRPr="00F536AE" w:rsidRDefault="00532CE9" w:rsidP="005A1D12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536AE">
                    <w:rPr>
                      <w:rFonts w:ascii="Arial" w:hAnsi="Arial" w:cs="Arial"/>
                      <w:sz w:val="20"/>
                      <w:szCs w:val="20"/>
                    </w:rPr>
                    <w:t xml:space="preserve">T. Mroczek, 2002, </w:t>
                  </w:r>
                  <w:r w:rsidRPr="00F536AE">
                    <w:rPr>
                      <w:rFonts w:ascii="Arial" w:hAnsi="Arial" w:cs="Arial"/>
                      <w:i/>
                      <w:sz w:val="20"/>
                      <w:szCs w:val="20"/>
                    </w:rPr>
                    <w:t>Russkaja kommierczeskaja korriespondiencija. Wzory listów i dokumentacji handlowej we współczesnym języku rosyjskim wraz z tłumaczeniami</w:t>
                  </w:r>
                  <w:r w:rsidRPr="00F536AE">
                    <w:rPr>
                      <w:rFonts w:ascii="Arial" w:hAnsi="Arial" w:cs="Arial"/>
                      <w:sz w:val="20"/>
                      <w:szCs w:val="20"/>
                    </w:rPr>
                    <w:t>, Wrocław, Dolnośląskie Wyd. Edukacyjne</w:t>
                  </w:r>
                </w:p>
                <w:p w:rsidR="00532CE9" w:rsidRPr="00F536AE" w:rsidRDefault="00532CE9" w:rsidP="005A1D12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</w:tbl>
          <w:p w:rsidR="00532CE9" w:rsidRPr="00F536AE" w:rsidRDefault="00532CE9" w:rsidP="00532CE9">
            <w:pPr>
              <w:rPr>
                <w:rFonts w:ascii="Arial" w:hAnsi="Arial" w:cs="Arial"/>
                <w:sz w:val="20"/>
                <w:szCs w:val="20"/>
              </w:rPr>
            </w:pPr>
          </w:p>
          <w:p w:rsidR="00532CE9" w:rsidRPr="00F536AE" w:rsidRDefault="00532CE9" w:rsidP="00532CE9">
            <w:pPr>
              <w:rPr>
                <w:rFonts w:ascii="Arial" w:hAnsi="Arial" w:cs="Arial"/>
                <w:sz w:val="20"/>
                <w:szCs w:val="20"/>
              </w:rPr>
            </w:pPr>
          </w:p>
          <w:p w:rsidR="00532CE9" w:rsidRPr="00F536AE" w:rsidRDefault="00532CE9" w:rsidP="00532CE9">
            <w:pPr>
              <w:pStyle w:val="Tekstdymka1"/>
              <w:rPr>
                <w:rFonts w:ascii="Arial" w:hAnsi="Arial" w:cs="Arial"/>
                <w:sz w:val="20"/>
                <w:szCs w:val="20"/>
              </w:rPr>
            </w:pPr>
          </w:p>
          <w:p w:rsidR="00532CE9" w:rsidRPr="00F536AE" w:rsidRDefault="00532CE9" w:rsidP="00532CE9">
            <w:pPr>
              <w:pStyle w:val="Tekstdymka1"/>
              <w:rPr>
                <w:rFonts w:ascii="Arial" w:hAnsi="Arial" w:cs="Arial"/>
                <w:sz w:val="20"/>
                <w:szCs w:val="20"/>
              </w:rPr>
            </w:pPr>
            <w:r w:rsidRPr="00F536AE">
              <w:rPr>
                <w:rFonts w:ascii="Arial" w:hAnsi="Arial" w:cs="Arial"/>
                <w:sz w:val="20"/>
                <w:szCs w:val="20"/>
              </w:rPr>
              <w:t>Bilans godzinowy zgodny z CNPS (Całkowity Nakład Pracy Studenta)</w:t>
            </w:r>
          </w:p>
          <w:p w:rsidR="00532CE9" w:rsidRPr="00F536AE" w:rsidRDefault="00532CE9" w:rsidP="00532CE9">
            <w:pPr>
              <w:rPr>
                <w:rFonts w:ascii="Arial" w:hAnsi="Arial" w:cs="Arial"/>
                <w:sz w:val="20"/>
                <w:szCs w:val="20"/>
              </w:rPr>
            </w:pPr>
          </w:p>
          <w:tbl>
            <w:tblPr>
              <w:tblW w:w="0" w:type="auto"/>
              <w:tblBorders>
                <w:top w:val="single" w:sz="4" w:space="0" w:color="95B3D7"/>
                <w:left w:val="single" w:sz="4" w:space="0" w:color="95B3D7"/>
                <w:bottom w:val="single" w:sz="4" w:space="0" w:color="95B3D7"/>
                <w:right w:val="single" w:sz="4" w:space="0" w:color="95B3D7"/>
                <w:insideH w:val="single" w:sz="4" w:space="0" w:color="95B3D7"/>
                <w:insideV w:val="single" w:sz="4" w:space="0" w:color="95B3D7"/>
              </w:tblBorders>
              <w:tblLook w:val="04A0" w:firstRow="1" w:lastRow="0" w:firstColumn="1" w:lastColumn="0" w:noHBand="0" w:noVBand="1"/>
            </w:tblPr>
            <w:tblGrid>
              <w:gridCol w:w="2658"/>
              <w:gridCol w:w="5433"/>
              <w:gridCol w:w="1043"/>
            </w:tblGrid>
            <w:tr w:rsidR="00532CE9" w:rsidRPr="00F536AE" w:rsidTr="005A1D12">
              <w:trPr>
                <w:cantSplit/>
                <w:trHeight w:val="334"/>
              </w:trPr>
              <w:tc>
                <w:tcPr>
                  <w:tcW w:w="2766" w:type="dxa"/>
                  <w:vMerge w:val="restart"/>
                  <w:shd w:val="clear" w:color="auto" w:fill="DBE5F1"/>
                  <w:vAlign w:val="center"/>
                </w:tcPr>
                <w:p w:rsidR="00532CE9" w:rsidRPr="00F536AE" w:rsidRDefault="00532CE9" w:rsidP="005A1D12">
                  <w:pPr>
                    <w:widowControl/>
                    <w:autoSpaceDE/>
                    <w:spacing w:line="276" w:lineRule="auto"/>
                    <w:jc w:val="center"/>
                    <w:rPr>
                      <w:rFonts w:ascii="Arial" w:eastAsia="Calibri" w:hAnsi="Arial" w:cs="Arial"/>
                      <w:sz w:val="20"/>
                      <w:szCs w:val="20"/>
                      <w:lang w:eastAsia="en-US"/>
                    </w:rPr>
                  </w:pPr>
                  <w:r w:rsidRPr="00F536AE">
                    <w:rPr>
                      <w:rFonts w:ascii="Arial" w:eastAsia="Calibri" w:hAnsi="Arial" w:cs="Arial"/>
                      <w:sz w:val="20"/>
                      <w:szCs w:val="20"/>
                      <w:lang w:eastAsia="en-US"/>
                    </w:rPr>
                    <w:t>Ilość godzin w kontakcie z prowadzącymi</w:t>
                  </w:r>
                </w:p>
              </w:tc>
              <w:tc>
                <w:tcPr>
                  <w:tcW w:w="5750" w:type="dxa"/>
                  <w:vAlign w:val="center"/>
                </w:tcPr>
                <w:p w:rsidR="00532CE9" w:rsidRPr="00F536AE" w:rsidRDefault="00532CE9" w:rsidP="005A1D12">
                  <w:pPr>
                    <w:widowControl/>
                    <w:autoSpaceDE/>
                    <w:spacing w:line="276" w:lineRule="auto"/>
                    <w:ind w:left="360"/>
                    <w:jc w:val="center"/>
                    <w:rPr>
                      <w:rFonts w:ascii="Arial" w:eastAsia="Calibri" w:hAnsi="Arial" w:cs="Arial"/>
                      <w:sz w:val="20"/>
                      <w:szCs w:val="20"/>
                      <w:lang w:eastAsia="en-US"/>
                    </w:rPr>
                  </w:pPr>
                  <w:r w:rsidRPr="00F536AE">
                    <w:rPr>
                      <w:rFonts w:ascii="Arial" w:eastAsia="Calibri" w:hAnsi="Arial" w:cs="Arial"/>
                      <w:sz w:val="20"/>
                      <w:szCs w:val="20"/>
                      <w:lang w:eastAsia="en-US"/>
                    </w:rPr>
                    <w:t>Wykład</w:t>
                  </w:r>
                </w:p>
              </w:tc>
              <w:tc>
                <w:tcPr>
                  <w:tcW w:w="1066" w:type="dxa"/>
                  <w:vAlign w:val="center"/>
                </w:tcPr>
                <w:p w:rsidR="00532CE9" w:rsidRPr="00F536AE" w:rsidRDefault="00532CE9" w:rsidP="005A1D12">
                  <w:pPr>
                    <w:widowControl/>
                    <w:autoSpaceDE/>
                    <w:spacing w:line="276" w:lineRule="auto"/>
                    <w:ind w:left="360"/>
                    <w:jc w:val="both"/>
                    <w:rPr>
                      <w:rFonts w:ascii="Arial" w:eastAsia="Calibri" w:hAnsi="Arial" w:cs="Arial"/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532CE9" w:rsidRPr="00F536AE" w:rsidTr="005A1D12">
              <w:trPr>
                <w:cantSplit/>
                <w:trHeight w:val="332"/>
              </w:trPr>
              <w:tc>
                <w:tcPr>
                  <w:tcW w:w="2766" w:type="dxa"/>
                  <w:vMerge/>
                  <w:shd w:val="clear" w:color="auto" w:fill="DBE5F1"/>
                  <w:vAlign w:val="center"/>
                </w:tcPr>
                <w:p w:rsidR="00532CE9" w:rsidRPr="00F536AE" w:rsidRDefault="00532CE9" w:rsidP="005A1D12">
                  <w:pPr>
                    <w:widowControl/>
                    <w:autoSpaceDE/>
                    <w:spacing w:line="276" w:lineRule="auto"/>
                    <w:ind w:left="360"/>
                    <w:jc w:val="center"/>
                    <w:rPr>
                      <w:rFonts w:ascii="Arial" w:eastAsia="Calibri" w:hAnsi="Arial" w:cs="Arial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5750" w:type="dxa"/>
                  <w:vAlign w:val="center"/>
                </w:tcPr>
                <w:p w:rsidR="00532CE9" w:rsidRPr="00F536AE" w:rsidRDefault="00532CE9" w:rsidP="005A1D12">
                  <w:pPr>
                    <w:widowControl/>
                    <w:autoSpaceDE/>
                    <w:spacing w:line="276" w:lineRule="auto"/>
                    <w:ind w:left="360"/>
                    <w:jc w:val="center"/>
                    <w:rPr>
                      <w:rFonts w:ascii="Arial" w:eastAsia="Calibri" w:hAnsi="Arial" w:cs="Arial"/>
                      <w:sz w:val="20"/>
                      <w:szCs w:val="20"/>
                      <w:lang w:eastAsia="en-US"/>
                    </w:rPr>
                  </w:pPr>
                  <w:r w:rsidRPr="00F536AE">
                    <w:rPr>
                      <w:rFonts w:ascii="Arial" w:eastAsia="Calibri" w:hAnsi="Arial" w:cs="Arial"/>
                      <w:sz w:val="20"/>
                      <w:szCs w:val="20"/>
                      <w:lang w:eastAsia="en-US"/>
                    </w:rPr>
                    <w:t>Konwersatorium (ćwiczenia, laboratorium itd.)</w:t>
                  </w:r>
                </w:p>
              </w:tc>
              <w:tc>
                <w:tcPr>
                  <w:tcW w:w="1066" w:type="dxa"/>
                  <w:vAlign w:val="center"/>
                </w:tcPr>
                <w:p w:rsidR="00532CE9" w:rsidRPr="00F536AE" w:rsidRDefault="00532CE9" w:rsidP="005A1D12">
                  <w:pPr>
                    <w:widowControl/>
                    <w:autoSpaceDE/>
                    <w:spacing w:line="276" w:lineRule="auto"/>
                    <w:ind w:left="360"/>
                    <w:jc w:val="both"/>
                    <w:rPr>
                      <w:rFonts w:ascii="Arial" w:eastAsia="Calibri" w:hAnsi="Arial" w:cs="Arial"/>
                      <w:sz w:val="20"/>
                      <w:szCs w:val="20"/>
                      <w:lang w:eastAsia="en-US"/>
                    </w:rPr>
                  </w:pPr>
                  <w:r w:rsidRPr="00F536AE">
                    <w:rPr>
                      <w:rFonts w:ascii="Arial" w:eastAsia="Calibri" w:hAnsi="Arial" w:cs="Arial"/>
                      <w:sz w:val="20"/>
                      <w:szCs w:val="20"/>
                      <w:lang w:eastAsia="en-US"/>
                    </w:rPr>
                    <w:t>2</w:t>
                  </w:r>
                  <w:r w:rsidR="00A5020B">
                    <w:rPr>
                      <w:rFonts w:ascii="Arial" w:eastAsia="Calibri" w:hAnsi="Arial" w:cs="Arial"/>
                      <w:sz w:val="20"/>
                      <w:szCs w:val="20"/>
                      <w:lang w:eastAsia="en-US"/>
                    </w:rPr>
                    <w:t>4</w:t>
                  </w:r>
                </w:p>
              </w:tc>
            </w:tr>
            <w:tr w:rsidR="00532CE9" w:rsidRPr="00F536AE" w:rsidTr="005A1D12">
              <w:trPr>
                <w:cantSplit/>
                <w:trHeight w:val="670"/>
              </w:trPr>
              <w:tc>
                <w:tcPr>
                  <w:tcW w:w="2766" w:type="dxa"/>
                  <w:vMerge/>
                  <w:tcBorders>
                    <w:bottom w:val="single" w:sz="4" w:space="0" w:color="95B3D7"/>
                  </w:tcBorders>
                  <w:shd w:val="clear" w:color="auto" w:fill="DBE5F1"/>
                  <w:vAlign w:val="center"/>
                </w:tcPr>
                <w:p w:rsidR="00532CE9" w:rsidRPr="00F536AE" w:rsidRDefault="00532CE9" w:rsidP="005A1D12">
                  <w:pPr>
                    <w:widowControl/>
                    <w:autoSpaceDE/>
                    <w:spacing w:line="276" w:lineRule="auto"/>
                    <w:ind w:left="360"/>
                    <w:jc w:val="center"/>
                    <w:rPr>
                      <w:rFonts w:ascii="Arial" w:eastAsia="Calibri" w:hAnsi="Arial" w:cs="Arial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5750" w:type="dxa"/>
                  <w:tcBorders>
                    <w:bottom w:val="single" w:sz="4" w:space="0" w:color="95B3D7"/>
                  </w:tcBorders>
                  <w:vAlign w:val="center"/>
                </w:tcPr>
                <w:p w:rsidR="00532CE9" w:rsidRPr="00F536AE" w:rsidRDefault="00532CE9" w:rsidP="005A1D12">
                  <w:pPr>
                    <w:spacing w:line="276" w:lineRule="auto"/>
                    <w:ind w:left="360"/>
                    <w:jc w:val="center"/>
                    <w:rPr>
                      <w:rFonts w:ascii="Arial" w:eastAsia="Calibri" w:hAnsi="Arial" w:cs="Arial"/>
                      <w:sz w:val="20"/>
                      <w:szCs w:val="20"/>
                      <w:lang w:eastAsia="en-US"/>
                    </w:rPr>
                  </w:pPr>
                  <w:r w:rsidRPr="00F536AE">
                    <w:rPr>
                      <w:rFonts w:ascii="Arial" w:eastAsia="Calibri" w:hAnsi="Arial" w:cs="Arial"/>
                      <w:sz w:val="20"/>
                      <w:szCs w:val="20"/>
                      <w:lang w:eastAsia="en-US"/>
                    </w:rPr>
                    <w:t>Pozostałe godziny kontaktu studenta z prowadzącym</w:t>
                  </w:r>
                </w:p>
              </w:tc>
              <w:tc>
                <w:tcPr>
                  <w:tcW w:w="1066" w:type="dxa"/>
                  <w:tcBorders>
                    <w:bottom w:val="single" w:sz="4" w:space="0" w:color="95B3D7"/>
                  </w:tcBorders>
                  <w:vAlign w:val="center"/>
                </w:tcPr>
                <w:p w:rsidR="00532CE9" w:rsidRPr="00F536AE" w:rsidRDefault="00BD1890" w:rsidP="005A1D12">
                  <w:pPr>
                    <w:widowControl/>
                    <w:autoSpaceDE/>
                    <w:spacing w:line="276" w:lineRule="auto"/>
                    <w:ind w:left="360"/>
                    <w:jc w:val="both"/>
                    <w:rPr>
                      <w:rFonts w:ascii="Arial" w:eastAsia="Calibri" w:hAnsi="Arial" w:cs="Arial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ascii="Arial" w:eastAsia="Calibri" w:hAnsi="Arial" w:cs="Arial"/>
                      <w:sz w:val="20"/>
                      <w:szCs w:val="20"/>
                      <w:lang w:eastAsia="en-US"/>
                    </w:rPr>
                    <w:t>6</w:t>
                  </w:r>
                </w:p>
              </w:tc>
            </w:tr>
            <w:tr w:rsidR="00532CE9" w:rsidRPr="00F536AE" w:rsidTr="005A1D12">
              <w:trPr>
                <w:cantSplit/>
                <w:trHeight w:val="348"/>
              </w:trPr>
              <w:tc>
                <w:tcPr>
                  <w:tcW w:w="2766" w:type="dxa"/>
                  <w:vMerge w:val="restart"/>
                  <w:shd w:val="clear" w:color="auto" w:fill="DBE5F1"/>
                  <w:vAlign w:val="center"/>
                </w:tcPr>
                <w:p w:rsidR="00532CE9" w:rsidRPr="00F536AE" w:rsidRDefault="00532CE9" w:rsidP="005A1D12">
                  <w:pPr>
                    <w:widowControl/>
                    <w:autoSpaceDE/>
                    <w:spacing w:line="276" w:lineRule="auto"/>
                    <w:jc w:val="center"/>
                    <w:rPr>
                      <w:rFonts w:ascii="Arial" w:eastAsia="Calibri" w:hAnsi="Arial" w:cs="Arial"/>
                      <w:sz w:val="20"/>
                      <w:szCs w:val="20"/>
                      <w:lang w:eastAsia="en-US"/>
                    </w:rPr>
                  </w:pPr>
                  <w:r w:rsidRPr="00F536AE">
                    <w:rPr>
                      <w:rFonts w:ascii="Arial" w:eastAsia="Calibri" w:hAnsi="Arial" w:cs="Arial"/>
                      <w:sz w:val="20"/>
                      <w:szCs w:val="20"/>
                      <w:lang w:eastAsia="en-US"/>
                    </w:rPr>
                    <w:t>Ilość godzin pracy studenta bez kontaktu z prowadzącymi</w:t>
                  </w:r>
                </w:p>
              </w:tc>
              <w:tc>
                <w:tcPr>
                  <w:tcW w:w="5750" w:type="dxa"/>
                  <w:vAlign w:val="center"/>
                </w:tcPr>
                <w:p w:rsidR="00532CE9" w:rsidRPr="00F536AE" w:rsidRDefault="00532CE9" w:rsidP="005A1D12">
                  <w:pPr>
                    <w:widowControl/>
                    <w:autoSpaceDE/>
                    <w:spacing w:line="276" w:lineRule="auto"/>
                    <w:ind w:left="360"/>
                    <w:jc w:val="center"/>
                    <w:rPr>
                      <w:rFonts w:ascii="Arial" w:eastAsia="Calibri" w:hAnsi="Arial" w:cs="Arial"/>
                      <w:sz w:val="20"/>
                      <w:szCs w:val="20"/>
                      <w:lang w:eastAsia="en-US"/>
                    </w:rPr>
                  </w:pPr>
                  <w:r w:rsidRPr="00F536AE">
                    <w:rPr>
                      <w:rFonts w:ascii="Arial" w:eastAsia="Calibri" w:hAnsi="Arial" w:cs="Arial"/>
                      <w:sz w:val="20"/>
                      <w:szCs w:val="20"/>
                      <w:lang w:eastAsia="en-US"/>
                    </w:rPr>
                    <w:t>Lektura w ramach przygotowania do zajęć</w:t>
                  </w:r>
                </w:p>
              </w:tc>
              <w:tc>
                <w:tcPr>
                  <w:tcW w:w="1066" w:type="dxa"/>
                  <w:vAlign w:val="center"/>
                </w:tcPr>
                <w:p w:rsidR="00532CE9" w:rsidRPr="00F536AE" w:rsidRDefault="00532CE9" w:rsidP="005A1D12">
                  <w:pPr>
                    <w:widowControl/>
                    <w:autoSpaceDE/>
                    <w:spacing w:line="276" w:lineRule="auto"/>
                    <w:ind w:left="360"/>
                    <w:jc w:val="both"/>
                    <w:rPr>
                      <w:rFonts w:ascii="Arial" w:eastAsia="Calibri" w:hAnsi="Arial" w:cs="Arial"/>
                      <w:sz w:val="20"/>
                      <w:szCs w:val="20"/>
                      <w:lang w:eastAsia="en-US"/>
                    </w:rPr>
                  </w:pPr>
                  <w:r w:rsidRPr="00F536AE">
                    <w:rPr>
                      <w:rFonts w:ascii="Arial" w:eastAsia="Calibri" w:hAnsi="Arial" w:cs="Arial"/>
                      <w:sz w:val="20"/>
                      <w:szCs w:val="20"/>
                      <w:lang w:eastAsia="en-US"/>
                    </w:rPr>
                    <w:t>3</w:t>
                  </w:r>
                </w:p>
              </w:tc>
            </w:tr>
            <w:tr w:rsidR="00532CE9" w:rsidRPr="00F536AE" w:rsidTr="005A1D12">
              <w:trPr>
                <w:cantSplit/>
                <w:trHeight w:val="710"/>
              </w:trPr>
              <w:tc>
                <w:tcPr>
                  <w:tcW w:w="2766" w:type="dxa"/>
                  <w:vMerge/>
                  <w:shd w:val="clear" w:color="auto" w:fill="DBE5F1"/>
                  <w:vAlign w:val="center"/>
                </w:tcPr>
                <w:p w:rsidR="00532CE9" w:rsidRPr="00F536AE" w:rsidRDefault="00532CE9" w:rsidP="005A1D12">
                  <w:pPr>
                    <w:widowControl/>
                    <w:autoSpaceDE/>
                    <w:spacing w:line="276" w:lineRule="auto"/>
                    <w:ind w:left="360"/>
                    <w:jc w:val="both"/>
                    <w:rPr>
                      <w:rFonts w:ascii="Arial" w:eastAsia="Calibri" w:hAnsi="Arial" w:cs="Arial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5750" w:type="dxa"/>
                  <w:vAlign w:val="center"/>
                </w:tcPr>
                <w:p w:rsidR="00532CE9" w:rsidRPr="00F536AE" w:rsidRDefault="00532CE9" w:rsidP="005A1D12">
                  <w:pPr>
                    <w:widowControl/>
                    <w:autoSpaceDE/>
                    <w:spacing w:line="276" w:lineRule="auto"/>
                    <w:ind w:left="360"/>
                    <w:jc w:val="center"/>
                    <w:rPr>
                      <w:rFonts w:ascii="Arial" w:eastAsia="Calibri" w:hAnsi="Arial" w:cs="Arial"/>
                      <w:sz w:val="20"/>
                      <w:szCs w:val="20"/>
                      <w:lang w:eastAsia="en-US"/>
                    </w:rPr>
                  </w:pPr>
                  <w:r w:rsidRPr="00F536AE">
                    <w:rPr>
                      <w:rFonts w:ascii="Arial" w:eastAsia="Calibri" w:hAnsi="Arial" w:cs="Arial"/>
                      <w:sz w:val="20"/>
                      <w:szCs w:val="20"/>
                      <w:lang w:eastAsia="en-US"/>
                    </w:rPr>
                    <w:t>Przygotowanie krótkiej pracy pisemnej lub referatu po zapoznaniu się z niezbędną literaturą przedmiotu</w:t>
                  </w:r>
                </w:p>
              </w:tc>
              <w:tc>
                <w:tcPr>
                  <w:tcW w:w="1066" w:type="dxa"/>
                  <w:vAlign w:val="center"/>
                </w:tcPr>
                <w:p w:rsidR="00532CE9" w:rsidRPr="00F536AE" w:rsidRDefault="00BD1890" w:rsidP="005A1D12">
                  <w:pPr>
                    <w:widowControl/>
                    <w:autoSpaceDE/>
                    <w:spacing w:line="276" w:lineRule="auto"/>
                    <w:ind w:left="360"/>
                    <w:jc w:val="both"/>
                    <w:rPr>
                      <w:rFonts w:ascii="Arial" w:eastAsia="Calibri" w:hAnsi="Arial" w:cs="Arial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ascii="Arial" w:eastAsia="Calibri" w:hAnsi="Arial" w:cs="Arial"/>
                      <w:sz w:val="20"/>
                      <w:szCs w:val="20"/>
                      <w:lang w:eastAsia="en-US"/>
                    </w:rPr>
                    <w:t>7</w:t>
                  </w:r>
                </w:p>
              </w:tc>
            </w:tr>
            <w:tr w:rsidR="00532CE9" w:rsidRPr="00F536AE" w:rsidTr="005A1D12">
              <w:trPr>
                <w:cantSplit/>
                <w:trHeight w:val="731"/>
              </w:trPr>
              <w:tc>
                <w:tcPr>
                  <w:tcW w:w="2766" w:type="dxa"/>
                  <w:vMerge/>
                  <w:shd w:val="clear" w:color="auto" w:fill="DBE5F1"/>
                  <w:vAlign w:val="center"/>
                </w:tcPr>
                <w:p w:rsidR="00532CE9" w:rsidRPr="00F536AE" w:rsidRDefault="00532CE9" w:rsidP="005A1D12">
                  <w:pPr>
                    <w:widowControl/>
                    <w:autoSpaceDE/>
                    <w:spacing w:line="276" w:lineRule="auto"/>
                    <w:ind w:left="360"/>
                    <w:jc w:val="both"/>
                    <w:rPr>
                      <w:rFonts w:ascii="Arial" w:eastAsia="Calibri" w:hAnsi="Arial" w:cs="Arial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5750" w:type="dxa"/>
                  <w:vAlign w:val="center"/>
                </w:tcPr>
                <w:p w:rsidR="00532CE9" w:rsidRPr="00F536AE" w:rsidRDefault="00532CE9" w:rsidP="005A1D12">
                  <w:pPr>
                    <w:widowControl/>
                    <w:autoSpaceDE/>
                    <w:spacing w:line="276" w:lineRule="auto"/>
                    <w:ind w:left="360"/>
                    <w:jc w:val="center"/>
                    <w:rPr>
                      <w:rFonts w:ascii="Arial" w:eastAsia="Calibri" w:hAnsi="Arial" w:cs="Arial"/>
                      <w:sz w:val="20"/>
                      <w:szCs w:val="20"/>
                      <w:lang w:eastAsia="en-US"/>
                    </w:rPr>
                  </w:pPr>
                  <w:r w:rsidRPr="00F536AE">
                    <w:rPr>
                      <w:rFonts w:ascii="Arial" w:eastAsia="Calibri" w:hAnsi="Arial" w:cs="Arial"/>
                      <w:sz w:val="20"/>
                      <w:szCs w:val="20"/>
                      <w:lang w:eastAsia="en-US"/>
                    </w:rPr>
                    <w:t>Przygotowanie projektu lub prezentacji na podany temat (praca w grupie)</w:t>
                  </w:r>
                </w:p>
              </w:tc>
              <w:tc>
                <w:tcPr>
                  <w:tcW w:w="1066" w:type="dxa"/>
                  <w:vAlign w:val="center"/>
                </w:tcPr>
                <w:p w:rsidR="00532CE9" w:rsidRPr="00F536AE" w:rsidRDefault="00BD1890" w:rsidP="005A1D12">
                  <w:pPr>
                    <w:widowControl/>
                    <w:autoSpaceDE/>
                    <w:spacing w:line="276" w:lineRule="auto"/>
                    <w:ind w:left="360"/>
                    <w:jc w:val="both"/>
                    <w:rPr>
                      <w:rFonts w:ascii="Arial" w:eastAsia="Calibri" w:hAnsi="Arial" w:cs="Arial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ascii="Arial" w:eastAsia="Calibri" w:hAnsi="Arial" w:cs="Arial"/>
                      <w:sz w:val="20"/>
                      <w:szCs w:val="20"/>
                      <w:lang w:eastAsia="en-US"/>
                    </w:rPr>
                    <w:t>5</w:t>
                  </w:r>
                </w:p>
              </w:tc>
            </w:tr>
            <w:tr w:rsidR="00532CE9" w:rsidRPr="00F536AE" w:rsidTr="005A1D12">
              <w:trPr>
                <w:cantSplit/>
                <w:trHeight w:val="365"/>
              </w:trPr>
              <w:tc>
                <w:tcPr>
                  <w:tcW w:w="2766" w:type="dxa"/>
                  <w:vMerge/>
                  <w:tcBorders>
                    <w:bottom w:val="single" w:sz="4" w:space="0" w:color="95B3D7"/>
                  </w:tcBorders>
                  <w:shd w:val="clear" w:color="auto" w:fill="DBE5F1"/>
                  <w:vAlign w:val="center"/>
                </w:tcPr>
                <w:p w:rsidR="00532CE9" w:rsidRPr="00F536AE" w:rsidRDefault="00532CE9" w:rsidP="005A1D12">
                  <w:pPr>
                    <w:widowControl/>
                    <w:autoSpaceDE/>
                    <w:spacing w:line="276" w:lineRule="auto"/>
                    <w:ind w:left="360"/>
                    <w:jc w:val="both"/>
                    <w:rPr>
                      <w:rFonts w:ascii="Arial" w:eastAsia="Calibri" w:hAnsi="Arial" w:cs="Arial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5750" w:type="dxa"/>
                  <w:tcBorders>
                    <w:bottom w:val="single" w:sz="4" w:space="0" w:color="95B3D7"/>
                  </w:tcBorders>
                  <w:vAlign w:val="center"/>
                </w:tcPr>
                <w:p w:rsidR="00532CE9" w:rsidRPr="00F536AE" w:rsidRDefault="00532CE9" w:rsidP="005A1D12">
                  <w:pPr>
                    <w:widowControl/>
                    <w:autoSpaceDE/>
                    <w:spacing w:line="276" w:lineRule="auto"/>
                    <w:ind w:left="360"/>
                    <w:jc w:val="center"/>
                    <w:rPr>
                      <w:rFonts w:ascii="Arial" w:eastAsia="Calibri" w:hAnsi="Arial" w:cs="Arial"/>
                      <w:sz w:val="20"/>
                      <w:szCs w:val="20"/>
                      <w:lang w:eastAsia="en-US"/>
                    </w:rPr>
                  </w:pPr>
                  <w:r w:rsidRPr="00F536AE">
                    <w:rPr>
                      <w:rFonts w:ascii="Arial" w:eastAsia="Calibri" w:hAnsi="Arial" w:cs="Arial"/>
                      <w:sz w:val="20"/>
                      <w:szCs w:val="20"/>
                      <w:lang w:eastAsia="en-US"/>
                    </w:rPr>
                    <w:t>Przygotowanie do egzaminu</w:t>
                  </w:r>
                </w:p>
              </w:tc>
              <w:tc>
                <w:tcPr>
                  <w:tcW w:w="1066" w:type="dxa"/>
                  <w:tcBorders>
                    <w:bottom w:val="single" w:sz="4" w:space="0" w:color="95B3D7"/>
                  </w:tcBorders>
                  <w:vAlign w:val="center"/>
                </w:tcPr>
                <w:p w:rsidR="00532CE9" w:rsidRPr="00F536AE" w:rsidRDefault="00A5020B" w:rsidP="005A1D12">
                  <w:pPr>
                    <w:widowControl/>
                    <w:autoSpaceDE/>
                    <w:spacing w:line="276" w:lineRule="auto"/>
                    <w:ind w:left="360"/>
                    <w:jc w:val="both"/>
                    <w:rPr>
                      <w:rFonts w:ascii="Arial" w:eastAsia="Calibri" w:hAnsi="Arial" w:cs="Arial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ascii="Arial" w:eastAsia="Calibri" w:hAnsi="Arial" w:cs="Arial"/>
                      <w:sz w:val="20"/>
                      <w:szCs w:val="20"/>
                      <w:lang w:eastAsia="en-US"/>
                    </w:rPr>
                    <w:t>5</w:t>
                  </w:r>
                </w:p>
              </w:tc>
            </w:tr>
            <w:tr w:rsidR="00532CE9" w:rsidRPr="00F536AE" w:rsidTr="005A1D12">
              <w:trPr>
                <w:trHeight w:val="365"/>
              </w:trPr>
              <w:tc>
                <w:tcPr>
                  <w:tcW w:w="8516" w:type="dxa"/>
                  <w:gridSpan w:val="2"/>
                  <w:shd w:val="clear" w:color="auto" w:fill="DBE5F1"/>
                  <w:vAlign w:val="center"/>
                </w:tcPr>
                <w:p w:rsidR="00532CE9" w:rsidRPr="00F536AE" w:rsidRDefault="00532CE9" w:rsidP="005A1D12">
                  <w:pPr>
                    <w:widowControl/>
                    <w:autoSpaceDE/>
                    <w:spacing w:line="276" w:lineRule="auto"/>
                    <w:ind w:left="360"/>
                    <w:jc w:val="center"/>
                    <w:rPr>
                      <w:rFonts w:ascii="Arial" w:eastAsia="Calibri" w:hAnsi="Arial" w:cs="Arial"/>
                      <w:sz w:val="20"/>
                      <w:szCs w:val="20"/>
                      <w:lang w:eastAsia="en-US"/>
                    </w:rPr>
                  </w:pPr>
                  <w:r w:rsidRPr="00F536AE">
                    <w:rPr>
                      <w:rFonts w:ascii="Arial" w:eastAsia="Calibri" w:hAnsi="Arial" w:cs="Arial"/>
                      <w:sz w:val="20"/>
                      <w:szCs w:val="20"/>
                      <w:lang w:eastAsia="en-US"/>
                    </w:rPr>
                    <w:t>Ogółem bilans czasu pracy</w:t>
                  </w:r>
                </w:p>
              </w:tc>
              <w:tc>
                <w:tcPr>
                  <w:tcW w:w="1066" w:type="dxa"/>
                  <w:vAlign w:val="center"/>
                </w:tcPr>
                <w:p w:rsidR="00532CE9" w:rsidRPr="00F536AE" w:rsidRDefault="00A5020B" w:rsidP="005A1D12">
                  <w:pPr>
                    <w:widowControl/>
                    <w:autoSpaceDE/>
                    <w:spacing w:line="276" w:lineRule="auto"/>
                    <w:ind w:left="360"/>
                    <w:jc w:val="both"/>
                    <w:rPr>
                      <w:rFonts w:ascii="Arial" w:eastAsia="Calibri" w:hAnsi="Arial" w:cs="Arial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ascii="Arial" w:eastAsia="Calibri" w:hAnsi="Arial" w:cs="Arial"/>
                      <w:sz w:val="20"/>
                      <w:szCs w:val="20"/>
                      <w:lang w:eastAsia="en-US"/>
                    </w:rPr>
                    <w:t>50</w:t>
                  </w:r>
                </w:p>
              </w:tc>
            </w:tr>
            <w:tr w:rsidR="00532CE9" w:rsidRPr="00F536AE" w:rsidTr="005A1D12">
              <w:trPr>
                <w:trHeight w:val="392"/>
              </w:trPr>
              <w:tc>
                <w:tcPr>
                  <w:tcW w:w="8516" w:type="dxa"/>
                  <w:gridSpan w:val="2"/>
                  <w:shd w:val="clear" w:color="auto" w:fill="DBE5F1"/>
                  <w:vAlign w:val="center"/>
                </w:tcPr>
                <w:p w:rsidR="00532CE9" w:rsidRPr="00F536AE" w:rsidRDefault="00532CE9" w:rsidP="005A1D12">
                  <w:pPr>
                    <w:widowControl/>
                    <w:autoSpaceDE/>
                    <w:spacing w:line="276" w:lineRule="auto"/>
                    <w:ind w:left="360"/>
                    <w:jc w:val="center"/>
                    <w:rPr>
                      <w:rFonts w:ascii="Arial" w:eastAsia="Calibri" w:hAnsi="Arial" w:cs="Arial"/>
                      <w:sz w:val="20"/>
                      <w:szCs w:val="20"/>
                      <w:lang w:eastAsia="en-US"/>
                    </w:rPr>
                  </w:pPr>
                  <w:r w:rsidRPr="00F536AE">
                    <w:rPr>
                      <w:rFonts w:ascii="Arial" w:eastAsia="Calibri" w:hAnsi="Arial" w:cs="Arial"/>
                      <w:sz w:val="20"/>
                      <w:szCs w:val="20"/>
                      <w:lang w:eastAsia="en-US"/>
                    </w:rPr>
                    <w:t>Ilość punktów ECTS w zależności od przyjętego przelicznika</w:t>
                  </w:r>
                </w:p>
              </w:tc>
              <w:tc>
                <w:tcPr>
                  <w:tcW w:w="1066" w:type="dxa"/>
                  <w:vAlign w:val="center"/>
                </w:tcPr>
                <w:p w:rsidR="00532CE9" w:rsidRPr="00F536AE" w:rsidRDefault="00532CE9" w:rsidP="005A1D12">
                  <w:pPr>
                    <w:widowControl/>
                    <w:autoSpaceDE/>
                    <w:spacing w:line="276" w:lineRule="auto"/>
                    <w:ind w:left="360"/>
                    <w:jc w:val="both"/>
                    <w:rPr>
                      <w:rFonts w:ascii="Arial" w:eastAsia="Calibri" w:hAnsi="Arial" w:cs="Arial"/>
                      <w:sz w:val="20"/>
                      <w:szCs w:val="20"/>
                      <w:lang w:eastAsia="en-US"/>
                    </w:rPr>
                  </w:pPr>
                  <w:r>
                    <w:rPr>
                      <w:rFonts w:ascii="Arial" w:eastAsia="Calibri" w:hAnsi="Arial" w:cs="Arial"/>
                      <w:sz w:val="20"/>
                      <w:szCs w:val="20"/>
                      <w:lang w:eastAsia="en-US"/>
                    </w:rPr>
                    <w:t>3</w:t>
                  </w:r>
                </w:p>
              </w:tc>
            </w:tr>
          </w:tbl>
          <w:p w:rsidR="00532CE9" w:rsidRPr="00F536AE" w:rsidRDefault="00532CE9" w:rsidP="00532CE9">
            <w:pPr>
              <w:pStyle w:val="Tekstpodstawowywcity"/>
              <w:spacing w:after="0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32CE9" w:rsidRPr="00F536AE" w:rsidRDefault="00532CE9" w:rsidP="00532CE9">
      <w:pPr>
        <w:rPr>
          <w:rFonts w:ascii="Arial" w:hAnsi="Arial" w:cs="Arial"/>
          <w:sz w:val="20"/>
          <w:szCs w:val="20"/>
        </w:rPr>
      </w:pPr>
    </w:p>
    <w:p w:rsidR="00532CE9" w:rsidRPr="00F536AE" w:rsidRDefault="00532CE9" w:rsidP="00532CE9">
      <w:pPr>
        <w:rPr>
          <w:rFonts w:ascii="Arial" w:hAnsi="Arial" w:cs="Arial"/>
          <w:sz w:val="20"/>
          <w:szCs w:val="20"/>
        </w:rPr>
      </w:pPr>
    </w:p>
    <w:p w:rsidR="002C76D9" w:rsidRPr="00F536AE" w:rsidRDefault="002C76D9" w:rsidP="002C76D9">
      <w:pPr>
        <w:rPr>
          <w:rFonts w:ascii="Arial" w:hAnsi="Arial" w:cs="Arial"/>
          <w:sz w:val="20"/>
          <w:szCs w:val="20"/>
        </w:rPr>
      </w:pPr>
    </w:p>
    <w:p w:rsidR="002C76D9" w:rsidRPr="00F536AE" w:rsidRDefault="002C76D9" w:rsidP="002C76D9">
      <w:pPr>
        <w:rPr>
          <w:rFonts w:ascii="Arial" w:hAnsi="Arial" w:cs="Arial"/>
          <w:sz w:val="20"/>
          <w:szCs w:val="20"/>
        </w:rPr>
      </w:pPr>
    </w:p>
    <w:p w:rsidR="00532CE9" w:rsidRPr="00F536AE" w:rsidRDefault="00532CE9" w:rsidP="00532CE9">
      <w:pPr>
        <w:rPr>
          <w:rFonts w:ascii="Arial" w:hAnsi="Arial" w:cs="Arial"/>
          <w:sz w:val="20"/>
          <w:szCs w:val="20"/>
        </w:rPr>
      </w:pPr>
    </w:p>
    <w:p w:rsidR="00532CE9" w:rsidRPr="00F536AE" w:rsidRDefault="00532CE9" w:rsidP="00532CE9">
      <w:pPr>
        <w:pStyle w:val="Tekstdymka1"/>
        <w:rPr>
          <w:rFonts w:ascii="Arial" w:hAnsi="Arial" w:cs="Arial"/>
          <w:sz w:val="20"/>
          <w:szCs w:val="20"/>
        </w:rPr>
      </w:pPr>
    </w:p>
    <w:p w:rsidR="00A4598E" w:rsidRDefault="00A4598E"/>
    <w:sectPr w:rsidR="00A4598E" w:rsidSect="00A4598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yriadPro-Regular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yriadPro-Semibold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532CE9"/>
    <w:rsid w:val="002C76D9"/>
    <w:rsid w:val="003D0330"/>
    <w:rsid w:val="00532CE9"/>
    <w:rsid w:val="00743F86"/>
    <w:rsid w:val="00A4598E"/>
    <w:rsid w:val="00A5020B"/>
    <w:rsid w:val="00BD18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089E733-59E6-4584-A3AE-9F8DBB3624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0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32CE9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532CE9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32CE9"/>
    <w:rPr>
      <w:rFonts w:ascii="Verdana" w:eastAsia="Times New Roman" w:hAnsi="Verdana" w:cs="Times New Roman"/>
      <w:sz w:val="28"/>
      <w:szCs w:val="28"/>
    </w:rPr>
  </w:style>
  <w:style w:type="paragraph" w:customStyle="1" w:styleId="Zawartotabeli">
    <w:name w:val="Zawartość tabeli"/>
    <w:basedOn w:val="Normalny"/>
    <w:rsid w:val="00532CE9"/>
    <w:pPr>
      <w:suppressLineNumbers/>
    </w:pPr>
  </w:style>
  <w:style w:type="paragraph" w:customStyle="1" w:styleId="Tekstdymka1">
    <w:name w:val="Tekst dymka1"/>
    <w:basedOn w:val="Normalny"/>
    <w:rsid w:val="00532CE9"/>
    <w:rPr>
      <w:rFonts w:ascii="Tahoma" w:hAnsi="Tahoma" w:cs="Tahoma"/>
      <w:sz w:val="16"/>
      <w:szCs w:val="16"/>
    </w:rPr>
  </w:style>
  <w:style w:type="character" w:styleId="Wyrnieniedelikatne">
    <w:name w:val="Subtle Emphasis"/>
    <w:qFormat/>
    <w:rsid w:val="00532CE9"/>
    <w:rPr>
      <w:i/>
      <w:iCs/>
      <w:color w:val="808080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32CE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532CE9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5</Pages>
  <Words>983</Words>
  <Characters>5901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Ela</dc:creator>
  <cp:keywords/>
  <dc:description/>
  <cp:lastModifiedBy>SONY</cp:lastModifiedBy>
  <cp:revision>3</cp:revision>
  <dcterms:created xsi:type="dcterms:W3CDTF">2016-03-07T17:42:00Z</dcterms:created>
  <dcterms:modified xsi:type="dcterms:W3CDTF">2016-03-07T17:46:00Z</dcterms:modified>
</cp:coreProperties>
</file>