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6ED" w:rsidRPr="005556ED" w:rsidRDefault="005556ED" w:rsidP="005556ED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56ED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D" w:rsidRPr="005556ED" w:rsidRDefault="005556ED" w:rsidP="005556E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D" w:rsidRPr="005556ED" w:rsidRDefault="005556ED" w:rsidP="005556E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556ED" w:rsidRPr="005556ED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0" w:name="_Toc493857662"/>
            <w:r w:rsidRPr="005556ED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Wprowadzenie do problematyki FLE 1</w:t>
            </w:r>
            <w:bookmarkEnd w:id="0"/>
          </w:p>
        </w:tc>
      </w:tr>
      <w:tr w:rsidR="005556ED" w:rsidRPr="005556ED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556ED" w:rsidRPr="005556ED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5556ED" w:rsidRPr="005556ED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5556ED" w:rsidRPr="005556ED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556ED" w:rsidRPr="005556ED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56ED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556ED" w:rsidRPr="005556ED" w:rsidTr="007C49C4">
        <w:tblPrEx>
          <w:tblCellMar>
            <w:top w:w="0" w:type="dxa"/>
            <w:bottom w:w="0" w:type="dxa"/>
          </w:tblCellMar>
        </w:tblPrEx>
        <w:trPr>
          <w:trHeight w:val="388"/>
        </w:trPr>
        <w:tc>
          <w:tcPr>
            <w:tcW w:w="9640" w:type="dxa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Celem bloku metodycznego jest przygotowanie studentów do pracy w zawodzie nauczyciela języka francuskiego.</w:t>
            </w:r>
          </w:p>
        </w:tc>
      </w:tr>
    </w:tbl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56ED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556ED" w:rsidRPr="005556ED" w:rsidTr="007C49C4">
        <w:trPr>
          <w:trHeight w:val="367"/>
        </w:trPr>
        <w:tc>
          <w:tcPr>
            <w:tcW w:w="1941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5556ED" w:rsidRPr="005556ED" w:rsidTr="007C49C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wykorzystywania już zdobytej wiedzy z zakresu językoznawstwa i dydaktyki.</w:t>
            </w:r>
          </w:p>
        </w:tc>
      </w:tr>
      <w:tr w:rsidR="005556ED" w:rsidRPr="005556ED" w:rsidTr="007C49C4">
        <w:tc>
          <w:tcPr>
            <w:tcW w:w="1941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</w:tbl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56E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kształcenia </w:t>
      </w: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5556ED" w:rsidRPr="005556ED" w:rsidTr="007C49C4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556ED" w:rsidRPr="005556ED" w:rsidTr="007C49C4">
        <w:tblPrEx>
          <w:tblCellMar>
            <w:top w:w="0" w:type="dxa"/>
            <w:bottom w:w="0" w:type="dxa"/>
          </w:tblCellMar>
        </w:tblPrEx>
        <w:trPr>
          <w:cantSplit/>
          <w:trHeight w:val="1509"/>
        </w:trPr>
        <w:tc>
          <w:tcPr>
            <w:tcW w:w="1979" w:type="dxa"/>
            <w:vMerge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W01_ Student posiada wiedzę teoretyczną dotyczącą zasad nauczania podsystemów języka oraz rozwijania sprawności językowych.</w:t>
            </w: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 Zna zasady umożliwiające planowanie kursu w różnych perspektywach czasowych.</w:t>
            </w: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W03_ Zna zasady oceniania i budowy różnego typu testów nauczycielskich.</w:t>
            </w:r>
          </w:p>
        </w:tc>
        <w:tc>
          <w:tcPr>
            <w:tcW w:w="2365" w:type="dxa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</w:t>
            </w: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K2_W10</w:t>
            </w: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K2_W10</w:t>
            </w:r>
          </w:p>
        </w:tc>
      </w:tr>
    </w:tbl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556ED" w:rsidRPr="005556ED" w:rsidTr="007C49C4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556ED" w:rsidRPr="005556ED" w:rsidTr="007C49C4">
        <w:tblPrEx>
          <w:tblCellMar>
            <w:top w:w="0" w:type="dxa"/>
            <w:bottom w:w="0" w:type="dxa"/>
          </w:tblCellMar>
        </w:tblPrEx>
        <w:trPr>
          <w:cantSplit/>
          <w:trHeight w:val="986"/>
        </w:trPr>
        <w:tc>
          <w:tcPr>
            <w:tcW w:w="1985" w:type="dxa"/>
            <w:vMerge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U01_Student potrafi dostosować techniki i metody nauczania do grupy docelowej.</w:t>
            </w: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U02_Potrafi indywidualizować techniki i metody nauczania i dostosowywać je do zróżnicowanych potrzeb i możliwości poszczególnych uczniów.</w:t>
            </w: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U03_ Potrafi planować swoje działania dydaktyczne w perspektywie krótko-, średnio- oraz długoterminowej.</w:t>
            </w:r>
          </w:p>
        </w:tc>
        <w:tc>
          <w:tcPr>
            <w:tcW w:w="2410" w:type="dxa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K2_U01</w:t>
            </w: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K2_U01</w:t>
            </w: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</w:tc>
      </w:tr>
    </w:tbl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8"/>
        <w:gridCol w:w="4903"/>
        <w:gridCol w:w="2313"/>
      </w:tblGrid>
      <w:tr w:rsidR="005556ED" w:rsidRPr="005556ED" w:rsidTr="007C49C4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5556ED" w:rsidRPr="005556ED" w:rsidTr="007C49C4">
        <w:tblPrEx>
          <w:tblCellMar>
            <w:top w:w="0" w:type="dxa"/>
            <w:bottom w:w="0" w:type="dxa"/>
          </w:tblCellMar>
        </w:tblPrEx>
        <w:trPr>
          <w:cantSplit/>
          <w:trHeight w:val="639"/>
        </w:trPr>
        <w:tc>
          <w:tcPr>
            <w:tcW w:w="1985" w:type="dxa"/>
            <w:vMerge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K01_Ma postawę refleksyjną wobec swoich działań zawodowych.</w:t>
            </w: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K02_Jest przygotowany do prac zawodowej.</w:t>
            </w:r>
          </w:p>
        </w:tc>
        <w:tc>
          <w:tcPr>
            <w:tcW w:w="2410" w:type="dxa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K2_K02</w:t>
            </w: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K2_K02</w:t>
            </w:r>
          </w:p>
        </w:tc>
      </w:tr>
    </w:tbl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556ED" w:rsidRPr="005556ED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5556ED" w:rsidRPr="005556ED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5556ED" w:rsidRPr="005556ED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556ED" w:rsidRPr="005556ED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</w:tr>
    </w:tbl>
    <w:p w:rsidR="005556ED" w:rsidRPr="005556ED" w:rsidRDefault="005556ED" w:rsidP="005556ED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56ED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556ED" w:rsidRPr="005556ED" w:rsidTr="007C49C4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9622" w:type="dxa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Metoda zadaniowa </w:t>
            </w:r>
          </w:p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projektowa</w:t>
            </w:r>
          </w:p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się.</w:t>
            </w:r>
          </w:p>
        </w:tc>
      </w:tr>
    </w:tbl>
    <w:p w:rsidR="005556ED" w:rsidRPr="005556ED" w:rsidRDefault="005556ED" w:rsidP="005556ED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D" w:rsidRPr="005556ED" w:rsidRDefault="005556ED" w:rsidP="005556ED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56ED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:rsidR="005556ED" w:rsidRPr="005556ED" w:rsidRDefault="005556ED" w:rsidP="005556ED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5556ED" w:rsidRPr="005556ED" w:rsidTr="007C49C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5556ED" w:rsidRPr="005556ED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556ED" w:rsidRPr="005556ED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556ED" w:rsidRPr="005556ED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556ED" w:rsidRPr="005556ED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556ED" w:rsidRPr="005556ED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556ED" w:rsidRPr="005556ED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556ED" w:rsidRPr="005556ED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556ED" w:rsidRPr="005556ED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556ED" w:rsidRPr="005556ED" w:rsidRDefault="005556ED" w:rsidP="005556ED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556ED" w:rsidRPr="005556ED" w:rsidTr="007C49C4">
        <w:trPr>
          <w:trHeight w:val="389"/>
        </w:trPr>
        <w:tc>
          <w:tcPr>
            <w:tcW w:w="1941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5556ED" w:rsidRPr="005556ED" w:rsidRDefault="005556ED" w:rsidP="005556ED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Zaliczenie na podstawie pozytywnej oceny z pisemnego egzaminu końcowego i projektu.</w:t>
            </w:r>
          </w:p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556ED" w:rsidRPr="005556ED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5556ED" w:rsidRPr="005556ED" w:rsidRDefault="005556ED" w:rsidP="005556E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na platformie</w:t>
            </w:r>
          </w:p>
        </w:tc>
      </w:tr>
    </w:tbl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56ED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556ED" w:rsidRPr="005556ED" w:rsidTr="007C49C4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9622" w:type="dxa"/>
          </w:tcPr>
          <w:p w:rsidR="005556ED" w:rsidRPr="005556ED" w:rsidRDefault="005556ED" w:rsidP="005556E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Techniki nauczania wymowy, rytmu i intonacji oraz nauczania pisowni.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Techniki nauczania słownictwa.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Techniki nauczania gramatyki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Techniki nauczania sprawności biernych i czynnych (rozumienia ze słuchu, czytania ze zrozumieniem, mówienia, pisania).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Planowanie jako podstawa procesu dydaktycznego.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Planowanie sekwencji dydaktycznej. Planowanie długoterminowe. 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Wybór podręcznika i materiałów dydaktycznych.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Pedagogika błędu. 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Kontrola i ocena umiejętności językowych – zasady i narzędzia.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Cechy poprawnie zbudowanego testu. 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Kontrola i ocena bieżąca – ocenianie i motywowanie.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Konstruowanie testów do wybranych zagadnień – ćwiczenia.</w:t>
            </w:r>
          </w:p>
        </w:tc>
      </w:tr>
    </w:tbl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56ED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556ED" w:rsidRPr="005556ED" w:rsidTr="007C49C4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5556ED" w:rsidRPr="005556ED" w:rsidRDefault="005556ED" w:rsidP="005556E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pl-PL"/>
              </w:rPr>
              <w:t>Cuq</w:t>
            </w:r>
            <w:proofErr w:type="spellEnd"/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pl-PL"/>
              </w:rPr>
              <w:t xml:space="preserve"> J.-P., </w:t>
            </w:r>
            <w:proofErr w:type="spellStart"/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pl-PL"/>
              </w:rPr>
              <w:t>I.Gruca</w:t>
            </w:r>
            <w:proofErr w:type="spellEnd"/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pl-PL"/>
              </w:rPr>
              <w:t xml:space="preserve">, 2002. </w:t>
            </w:r>
            <w:r w:rsidRPr="005556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pl-PL"/>
              </w:rPr>
              <w:t>Cours de didactique du français langue étrangère et seconde</w:t>
            </w: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. </w:t>
            </w:r>
            <w:proofErr w:type="spellStart"/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Presses</w:t>
            </w:r>
            <w:proofErr w:type="spellEnd"/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Universitaires</w:t>
            </w:r>
            <w:proofErr w:type="spellEnd"/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de Grenoble.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Gajewska E., 2011. Techniki nauczania JO. Tarnów: Wyd. PWSZ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Komorowska H., 2001. </w:t>
            </w:r>
            <w:r w:rsidRPr="005556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Metodyka nauczania języków obcych</w:t>
            </w: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Warszawa: Fraszka Edukacyjna. 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Komorowska H., 2002. </w:t>
            </w:r>
            <w:r w:rsidRPr="005556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Sprawdzanie umiejętności w nauce języka obcego. Kontrola – Ocena - Testowanie</w:t>
            </w: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Warszawa: Fraszka Edukacyjna.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Porcher, L. 2004. </w:t>
            </w:r>
            <w:r w:rsidRPr="005556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pl-PL"/>
              </w:rPr>
              <w:t>L’enseignement des langues étrangères</w:t>
            </w: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. </w:t>
            </w: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Paris: Hachette </w:t>
            </w:r>
            <w:proofErr w:type="spellStart"/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Education</w:t>
            </w:r>
            <w:proofErr w:type="spellEnd"/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Vigner G., 2000. </w:t>
            </w:r>
            <w:r w:rsidRPr="005556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pl-PL"/>
              </w:rPr>
              <w:t>Enseigner le français comme langue seconde</w:t>
            </w: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. </w:t>
            </w: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Paris: CLE International.</w:t>
            </w:r>
          </w:p>
        </w:tc>
      </w:tr>
    </w:tbl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56ED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556ED" w:rsidRPr="005556ED" w:rsidTr="007C49C4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5556ED" w:rsidRPr="005556ED" w:rsidRDefault="005556ED" w:rsidP="005556ED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Cuq, J.-P. 2003. </w:t>
            </w:r>
            <w:r w:rsidRPr="005556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pl-PL"/>
              </w:rPr>
              <w:t>Dictionnaire de didactique du français langue étrangère et seconde</w:t>
            </w: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>, Paris: CLE International/Asdifle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Defays J.M., 2003. </w:t>
            </w:r>
            <w:r w:rsidRPr="005556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pl-PL"/>
              </w:rPr>
              <w:t>Le français langue étrangère et seconde : enseignement et apprentissage</w:t>
            </w: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. </w:t>
            </w:r>
            <w:proofErr w:type="spellStart"/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Margdaga</w:t>
            </w:r>
            <w:proofErr w:type="spellEnd"/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proofErr w:type="spellStart"/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Belgique</w:t>
            </w:r>
            <w:proofErr w:type="spellEnd"/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Europejski System Oceny Kształcenia Językowego</w:t>
            </w: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CODN. Rada Europy.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Europejskie Portfolio Językowe</w:t>
            </w: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Warszawa: CODN.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Szulc, A. 1996. </w:t>
            </w:r>
            <w:r w:rsidRPr="005556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Słownik dydaktyki</w:t>
            </w: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JO. Warszawa: PWN </w:t>
            </w:r>
          </w:p>
          <w:p w:rsidR="005556ED" w:rsidRPr="005556ED" w:rsidRDefault="005556ED" w:rsidP="005556ED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Courtillon J., 2003. </w:t>
            </w:r>
            <w:r w:rsidRPr="005556E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pl-PL"/>
              </w:rPr>
              <w:t>Elaborer un cours de FLE</w:t>
            </w: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  <w:t xml:space="preserve">. </w:t>
            </w:r>
            <w:r w:rsidRPr="005556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Hachette.</w:t>
            </w:r>
          </w:p>
        </w:tc>
      </w:tr>
    </w:tbl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56ED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5556ED" w:rsidRPr="005556ED" w:rsidRDefault="005556ED" w:rsidP="005556E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5556ED" w:rsidRPr="005556ED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5556ED" w:rsidRPr="005556ED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5556ED" w:rsidRPr="005556ED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556ED" w:rsidRPr="005556ED" w:rsidRDefault="005556ED" w:rsidP="005556ED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5556ED" w:rsidRPr="005556ED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5556ED" w:rsidRPr="005556ED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5556ED" w:rsidRPr="005556ED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5556ED" w:rsidRPr="005556ED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5556ED" w:rsidRPr="005556ED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</w:tr>
      <w:tr w:rsidR="005556ED" w:rsidRPr="005556ED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556ED" w:rsidRPr="005556ED" w:rsidRDefault="005556ED" w:rsidP="005556ED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56E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:rsidR="00CE5F3A" w:rsidRDefault="00CE5F3A">
      <w:bookmarkStart w:id="1" w:name="_GoBack"/>
      <w:bookmarkEnd w:id="1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2532"/>
    <w:multiLevelType w:val="hybridMultilevel"/>
    <w:tmpl w:val="2F0C26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A5EA7"/>
    <w:multiLevelType w:val="hybridMultilevel"/>
    <w:tmpl w:val="7A72C36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167F0"/>
    <w:multiLevelType w:val="hybridMultilevel"/>
    <w:tmpl w:val="481490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6ED"/>
    <w:rsid w:val="00185CBC"/>
    <w:rsid w:val="005556ED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FE45A7-AAEB-4DEF-BC53-F25888C4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2018-06-12T16:06:00Z</dcterms:created>
  <dcterms:modified xsi:type="dcterms:W3CDTF">2018-06-12T16:06:00Z</dcterms:modified>
</cp:coreProperties>
</file>