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3FC" w:rsidRDefault="002063FC" w:rsidP="002063FC">
      <w:pPr>
        <w:jc w:val="right"/>
      </w:pPr>
      <w:bookmarkStart w:id="0" w:name="_GoBack"/>
      <w:bookmarkEnd w:id="0"/>
      <w:r>
        <w:rPr>
          <w:rFonts w:ascii="Calibri" w:hAnsi="Calibri" w:cs="Calibri"/>
          <w:i/>
          <w:sz w:val="20"/>
          <w:szCs w:val="20"/>
        </w:rPr>
        <w:t>Załącznik nr 4 do Zarządzenia Nr…………..</w:t>
      </w:r>
    </w:p>
    <w:p w:rsidR="002063FC" w:rsidRDefault="002063FC" w:rsidP="002063FC">
      <w:pPr>
        <w:jc w:val="right"/>
      </w:pPr>
    </w:p>
    <w:p w:rsidR="002063FC" w:rsidRDefault="002063FC" w:rsidP="002063FC">
      <w:pPr>
        <w:pStyle w:val="Nagwek1"/>
        <w:numPr>
          <w:ilvl w:val="0"/>
          <w:numId w:val="1"/>
        </w:num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KARTA KURSU</w:t>
      </w:r>
    </w:p>
    <w:p w:rsidR="002063FC" w:rsidRPr="002063FC" w:rsidRDefault="002063FC" w:rsidP="002063FC"/>
    <w:tbl>
      <w:tblPr>
        <w:tblW w:w="0" w:type="auto"/>
        <w:tblInd w:w="-35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1"/>
        <w:gridCol w:w="6446"/>
      </w:tblGrid>
      <w:tr w:rsidR="002063FC" w:rsidTr="008F5099">
        <w:trPr>
          <w:trHeight w:val="395"/>
        </w:trPr>
        <w:tc>
          <w:tcPr>
            <w:tcW w:w="31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644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Pr="002063FC" w:rsidRDefault="002063FC" w:rsidP="008F5099">
            <w:pPr>
              <w:pStyle w:val="Zawartotabeli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63FC">
              <w:rPr>
                <w:rFonts w:asciiTheme="minorHAnsi" w:hAnsiTheme="minorHAnsi" w:cstheme="minorHAnsi"/>
                <w:sz w:val="20"/>
                <w:szCs w:val="20"/>
              </w:rPr>
              <w:t>Tradycje kultury angielskiej w literaturz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 i sztuce francuskiego obszaru </w:t>
            </w:r>
            <w:r w:rsidRPr="002063FC">
              <w:rPr>
                <w:rFonts w:asciiTheme="minorHAnsi" w:hAnsiTheme="minorHAnsi" w:cstheme="minorHAnsi"/>
                <w:sz w:val="20"/>
                <w:szCs w:val="20"/>
              </w:rPr>
              <w:t>językowego</w:t>
            </w:r>
          </w:p>
        </w:tc>
      </w:tr>
      <w:tr w:rsidR="002063FC" w:rsidRPr="003143ED" w:rsidTr="008F5099">
        <w:trPr>
          <w:trHeight w:val="379"/>
        </w:trPr>
        <w:tc>
          <w:tcPr>
            <w:tcW w:w="31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w języku angielskim</w:t>
            </w:r>
          </w:p>
        </w:tc>
        <w:tc>
          <w:tcPr>
            <w:tcW w:w="644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Pr="004766E7" w:rsidRDefault="002063FC" w:rsidP="008F5099">
            <w:pPr>
              <w:pStyle w:val="Zawartotabeli"/>
              <w:spacing w:before="60" w:after="60"/>
              <w:jc w:val="center"/>
              <w:rPr>
                <w:lang w:val="en-GB"/>
              </w:rPr>
            </w:pPr>
            <w:r>
              <w:rPr>
                <w:rFonts w:ascii="Calibri" w:hAnsi="Calibri" w:cs="Calibri"/>
                <w:iCs/>
                <w:sz w:val="20"/>
                <w:szCs w:val="20"/>
                <w:lang w:val="en-GB"/>
              </w:rPr>
              <w:t>English Influence on French Literature and Art</w:t>
            </w:r>
          </w:p>
        </w:tc>
      </w:tr>
    </w:tbl>
    <w:p w:rsidR="002063FC" w:rsidRPr="004766E7" w:rsidRDefault="002063FC" w:rsidP="002063FC">
      <w:pPr>
        <w:jc w:val="center"/>
        <w:rPr>
          <w:lang w:val="en-GB"/>
        </w:rPr>
      </w:pPr>
    </w:p>
    <w:tbl>
      <w:tblPr>
        <w:tblW w:w="0" w:type="auto"/>
        <w:tblInd w:w="-35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86"/>
        <w:gridCol w:w="3189"/>
        <w:gridCol w:w="3265"/>
      </w:tblGrid>
      <w:tr w:rsidR="002063FC" w:rsidTr="008F5099">
        <w:trPr>
          <w:cantSplit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dr Julia Wilczyńska</w:t>
            </w:r>
          </w:p>
        </w:tc>
        <w:tc>
          <w:tcPr>
            <w:tcW w:w="32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Zespół dydaktyczny</w:t>
            </w:r>
          </w:p>
        </w:tc>
      </w:tr>
      <w:tr w:rsidR="002063FC" w:rsidTr="008F5099">
        <w:trPr>
          <w:cantSplit/>
          <w:trHeight w:val="412"/>
        </w:trPr>
        <w:tc>
          <w:tcPr>
            <w:tcW w:w="318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326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dr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Julia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Wilczyńska</w:t>
            </w:r>
            <w:proofErr w:type="spellEnd"/>
          </w:p>
        </w:tc>
      </w:tr>
      <w:tr w:rsidR="002063FC" w:rsidTr="008F5099">
        <w:trPr>
          <w:cantSplit/>
          <w:trHeight w:val="57"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3189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326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</w:tr>
      <w:tr w:rsidR="002063FC" w:rsidTr="008F5099">
        <w:trPr>
          <w:cantSplit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Pr="00A06E9C" w:rsidRDefault="00FE2E9C" w:rsidP="008F5099">
            <w:pPr>
              <w:pStyle w:val="Zawartotabeli"/>
              <w:spacing w:before="57" w:after="57"/>
              <w:jc w:val="center"/>
              <w:rPr>
                <w:color w:val="FF000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326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</w:tr>
    </w:tbl>
    <w:p w:rsidR="002063FC" w:rsidRDefault="002063FC" w:rsidP="002063FC"/>
    <w:p w:rsidR="002063FC" w:rsidRDefault="002063FC" w:rsidP="002063FC">
      <w:r>
        <w:rPr>
          <w:rFonts w:ascii="Calibri" w:hAnsi="Calibri" w:cs="Calibri"/>
          <w:b/>
          <w:sz w:val="20"/>
          <w:szCs w:val="20"/>
        </w:rPr>
        <w:t>Opis kursu (cele kształcenia)</w:t>
      </w:r>
    </w:p>
    <w:tbl>
      <w:tblPr>
        <w:tblW w:w="0" w:type="auto"/>
        <w:tblInd w:w="-35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0"/>
      </w:tblGrid>
      <w:tr w:rsidR="002063FC" w:rsidTr="008F5099">
        <w:trPr>
          <w:trHeight w:val="832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Kurs ma na celu przybliżenie studentom podstawowej wiedzy z zakresu relacji francusko-angielskich. Założeniem kursu jest również wykształcenie umiejętności korzystania z metod i narzędzi badawczych, potrzebnych do analizy i interpretacji tekstów i zjawisk kultury.</w:t>
            </w:r>
          </w:p>
        </w:tc>
      </w:tr>
    </w:tbl>
    <w:p w:rsidR="002063FC" w:rsidRDefault="002063FC" w:rsidP="002063FC"/>
    <w:p w:rsidR="002063FC" w:rsidRDefault="002063FC" w:rsidP="002063FC">
      <w:r>
        <w:rPr>
          <w:rFonts w:ascii="Calibri" w:hAnsi="Calibri" w:cs="Calibri"/>
          <w:b/>
          <w:sz w:val="20"/>
          <w:szCs w:val="20"/>
        </w:rPr>
        <w:t>Warunki wstępne</w:t>
      </w:r>
    </w:p>
    <w:tbl>
      <w:tblPr>
        <w:tblW w:w="0" w:type="auto"/>
        <w:tblInd w:w="-35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8"/>
        <w:gridCol w:w="8364"/>
      </w:tblGrid>
      <w:tr w:rsidR="002063FC" w:rsidTr="008F5099">
        <w:trPr>
          <w:trHeight w:val="550"/>
        </w:trPr>
        <w:tc>
          <w:tcPr>
            <w:tcW w:w="127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Wiedza</w:t>
            </w:r>
          </w:p>
        </w:tc>
        <w:tc>
          <w:tcPr>
            <w:tcW w:w="836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tabs>
                <w:tab w:val="left" w:pos="1245"/>
                <w:tab w:val="right" w:pos="8953"/>
              </w:tabs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Podstawowe wiadomości z zakresu historii i kultury europejskiej, zrozumienie podstawowych podziałów na okresy i epoki w dziejach kultury, ogólna wiedza pozwalająca na zrozumienie zjawisk i procesów zachodzących w dziejach kultury.</w:t>
            </w:r>
          </w:p>
        </w:tc>
      </w:tr>
      <w:tr w:rsidR="002063FC" w:rsidTr="008F5099">
        <w:trPr>
          <w:trHeight w:val="404"/>
        </w:trPr>
        <w:tc>
          <w:tcPr>
            <w:tcW w:w="127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Umiejętności</w:t>
            </w:r>
          </w:p>
        </w:tc>
        <w:tc>
          <w:tcPr>
            <w:tcW w:w="836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r>
              <w:rPr>
                <w:rFonts w:ascii="Calibri" w:hAnsi="Calibri" w:cs="Calibri"/>
                <w:sz w:val="20"/>
                <w:szCs w:val="20"/>
              </w:rPr>
              <w:t>Wyciąganie wniosków z uzyskanych przesłanek, łączenie faktów w całość, sporządzanie notatek z wykładu, korzystanie z literatury oraz źródeł uzupełniających.</w:t>
            </w:r>
          </w:p>
        </w:tc>
      </w:tr>
      <w:tr w:rsidR="002063FC" w:rsidTr="008F5099">
        <w:tc>
          <w:tcPr>
            <w:tcW w:w="127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Kursy</w:t>
            </w:r>
          </w:p>
        </w:tc>
        <w:tc>
          <w:tcPr>
            <w:tcW w:w="836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</w:tbl>
    <w:p w:rsidR="002063FC" w:rsidRDefault="002063FC" w:rsidP="002063FC"/>
    <w:p w:rsidR="002063FC" w:rsidRDefault="002063FC" w:rsidP="002063FC">
      <w:r>
        <w:rPr>
          <w:rFonts w:ascii="Calibri" w:hAnsi="Calibri" w:cs="Calibri"/>
          <w:b/>
          <w:sz w:val="20"/>
          <w:szCs w:val="20"/>
        </w:rPr>
        <w:t xml:space="preserve">Efekty </w:t>
      </w:r>
      <w:r w:rsidR="003143ED">
        <w:rPr>
          <w:rFonts w:ascii="Calibri" w:hAnsi="Calibri" w:cs="Calibri"/>
          <w:b/>
          <w:sz w:val="20"/>
          <w:szCs w:val="20"/>
        </w:rPr>
        <w:t>kształcenia</w:t>
      </w:r>
    </w:p>
    <w:p w:rsidR="002063FC" w:rsidRDefault="002063FC" w:rsidP="002063FC"/>
    <w:tbl>
      <w:tblPr>
        <w:tblW w:w="0" w:type="auto"/>
        <w:tblInd w:w="-35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7"/>
        <w:gridCol w:w="6944"/>
        <w:gridCol w:w="1422"/>
      </w:tblGrid>
      <w:tr w:rsidR="002063FC" w:rsidTr="008F5099">
        <w:trPr>
          <w:cantSplit/>
          <w:trHeight w:val="645"/>
        </w:trPr>
        <w:tc>
          <w:tcPr>
            <w:tcW w:w="127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Wiedza</w:t>
            </w:r>
          </w:p>
        </w:tc>
        <w:tc>
          <w:tcPr>
            <w:tcW w:w="69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Kierunkowe </w:t>
            </w:r>
            <w:r w:rsidR="003143ED">
              <w:rPr>
                <w:rFonts w:ascii="Calibri" w:hAnsi="Calibri" w:cs="Calibri"/>
                <w:b/>
                <w:sz w:val="20"/>
                <w:szCs w:val="20"/>
              </w:rPr>
              <w:t>kształcenia</w:t>
            </w:r>
            <w:r w:rsidR="00FE2E9C" w:rsidRPr="00FE2E9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Odniesienie do efektów kierunkowych</w:t>
            </w:r>
          </w:p>
        </w:tc>
      </w:tr>
      <w:tr w:rsidR="002063FC" w:rsidTr="008F5099">
        <w:trPr>
          <w:cantSplit/>
          <w:trHeight w:val="1024"/>
        </w:trPr>
        <w:tc>
          <w:tcPr>
            <w:tcW w:w="1273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/>
        </w:tc>
        <w:tc>
          <w:tcPr>
            <w:tcW w:w="69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>
            <w:pPr>
              <w:ind w:left="-64"/>
              <w:jc w:val="both"/>
            </w:pPr>
            <w:r>
              <w:rPr>
                <w:rFonts w:ascii="Calibri" w:eastAsia="MyriadPro-Regular" w:hAnsi="Calibri" w:cs="Calibri"/>
                <w:sz w:val="20"/>
                <w:szCs w:val="20"/>
              </w:rPr>
              <w:t>W05: zna i rozumie podstawowe metody analizy i interpretacji różnych wytworów kultury właściwe dla wybranych tradycji, teorii lub szkół badawczych w zakresie filologii</w:t>
            </w:r>
          </w:p>
          <w:p w:rsidR="002063FC" w:rsidRDefault="002063FC" w:rsidP="008F5099">
            <w:pPr>
              <w:ind w:left="-64"/>
              <w:jc w:val="both"/>
            </w:pPr>
            <w:r>
              <w:rPr>
                <w:rFonts w:ascii="Calibri" w:eastAsia="MyriadPro-Regular" w:hAnsi="Calibri" w:cs="Calibri"/>
                <w:sz w:val="20"/>
                <w:szCs w:val="20"/>
              </w:rPr>
              <w:t xml:space="preserve">W08: posiada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podstawową </w:t>
            </w:r>
            <w:r>
              <w:rPr>
                <w:rFonts w:ascii="Calibri" w:eastAsia="MyriadPro-Regular" w:hAnsi="Calibri" w:cs="Calibri"/>
                <w:sz w:val="20"/>
                <w:szCs w:val="20"/>
              </w:rPr>
              <w:t>wiedzę o instytucjach kultury i orientację we współczesnym życiu kulturalnym</w:t>
            </w:r>
          </w:p>
        </w:tc>
        <w:tc>
          <w:tcPr>
            <w:tcW w:w="1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K1_W05</w:t>
            </w:r>
          </w:p>
          <w:p w:rsidR="002063FC" w:rsidRDefault="002063FC" w:rsidP="008F5099">
            <w:pPr>
              <w:jc w:val="center"/>
            </w:pPr>
          </w:p>
          <w:p w:rsidR="002063FC" w:rsidRDefault="002063FC" w:rsidP="008F5099">
            <w:pPr>
              <w:jc w:val="center"/>
            </w:pPr>
          </w:p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K1_W08</w:t>
            </w:r>
          </w:p>
        </w:tc>
      </w:tr>
      <w:tr w:rsidR="002063FC" w:rsidTr="008F5099">
        <w:trPr>
          <w:cantSplit/>
          <w:trHeight w:val="680"/>
        </w:trPr>
        <w:tc>
          <w:tcPr>
            <w:tcW w:w="127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69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Kierunkowe efekty </w:t>
            </w:r>
            <w:r w:rsidR="003143ED">
              <w:rPr>
                <w:rFonts w:ascii="Calibri" w:hAnsi="Calibri" w:cs="Calibri"/>
                <w:b/>
                <w:sz w:val="20"/>
                <w:szCs w:val="20"/>
              </w:rPr>
              <w:t>kształcenia</w:t>
            </w:r>
          </w:p>
        </w:tc>
        <w:tc>
          <w:tcPr>
            <w:tcW w:w="1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Odniesienie do efektów kierunkowych</w:t>
            </w:r>
          </w:p>
        </w:tc>
      </w:tr>
      <w:tr w:rsidR="002063FC" w:rsidTr="008F5099">
        <w:trPr>
          <w:cantSplit/>
          <w:trHeight w:val="3218"/>
        </w:trPr>
        <w:tc>
          <w:tcPr>
            <w:tcW w:w="1273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/>
        </w:tc>
        <w:tc>
          <w:tcPr>
            <w:tcW w:w="69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>
            <w:pPr>
              <w:ind w:left="-70"/>
              <w:jc w:val="both"/>
            </w:pPr>
            <w:r>
              <w:rPr>
                <w:rFonts w:ascii="Calibri" w:eastAsia="MyriadPro-Semibold" w:hAnsi="Calibri" w:cs="Calibri"/>
                <w:bCs/>
                <w:sz w:val="20"/>
                <w:szCs w:val="20"/>
              </w:rPr>
              <w:t>U01: kierując się wskazówkami opiekuna naukowego</w:t>
            </w:r>
            <w:r>
              <w:rPr>
                <w:rFonts w:ascii="Calibri" w:eastAsia="MyriadPro-Regular" w:hAnsi="Calibri" w:cs="Calibri"/>
                <w:sz w:val="20"/>
                <w:szCs w:val="20"/>
              </w:rPr>
              <w:t xml:space="preserve"> potrafi wyszukiwać, analizować, oceniać, selekcjonować i użytkować informacje z wykorzystaniem różnych źródeł i sposobów</w:t>
            </w:r>
          </w:p>
          <w:p w:rsidR="002063FC" w:rsidRDefault="002063FC" w:rsidP="008F5099">
            <w:pPr>
              <w:ind w:left="-70"/>
              <w:jc w:val="both"/>
            </w:pPr>
            <w:r>
              <w:rPr>
                <w:rFonts w:ascii="Calibri" w:eastAsia="MyriadPro-Regular" w:hAnsi="Calibri" w:cs="Calibri"/>
                <w:sz w:val="20"/>
                <w:szCs w:val="20"/>
              </w:rPr>
              <w:t>U02: formułuje i analizuje problemy badawcze w zakresie językoznawstwa (w tym językoznawstwa stosowanego), literaturoznawstwa oraz kultury i historii krajów danego obszaru językowego</w:t>
            </w:r>
          </w:p>
          <w:p w:rsidR="002063FC" w:rsidRDefault="002063FC" w:rsidP="008F5099">
            <w:pPr>
              <w:ind w:left="-70"/>
              <w:jc w:val="both"/>
            </w:pPr>
            <w:r>
              <w:rPr>
                <w:rFonts w:ascii="Calibri" w:eastAsia="MyriadPro-Regular" w:hAnsi="Calibri" w:cs="Calibri"/>
                <w:color w:val="1A171B"/>
                <w:sz w:val="20"/>
                <w:szCs w:val="20"/>
              </w:rPr>
              <w:t>U04: rozpoznaje różne rodzaje wytworów kultury oraz przeprowadza ich krytyczną analizę i interpretację, z zastosowaniem typowych metod, w celu określenia ich znaczeń, oddziaływania społecznego, miejsca w procesie historyczno-kulturowym</w:t>
            </w:r>
          </w:p>
          <w:p w:rsidR="002063FC" w:rsidRDefault="002063FC" w:rsidP="008F5099">
            <w:pPr>
              <w:ind w:left="-70"/>
              <w:jc w:val="both"/>
            </w:pPr>
            <w:r>
              <w:rPr>
                <w:rFonts w:ascii="Calibri" w:eastAsia="MyriadPro-Semibold" w:hAnsi="Calibri" w:cs="Calibri"/>
                <w:bCs/>
                <w:color w:val="1A171B"/>
                <w:sz w:val="20"/>
                <w:szCs w:val="20"/>
              </w:rPr>
              <w:t>U06: przygotowuje i redaguje prace pisemne w języku obcym podstawowym dla swojej specjalności z wykorzystaniem podstawowych ujęć teoretycznych</w:t>
            </w:r>
          </w:p>
          <w:p w:rsidR="002063FC" w:rsidRDefault="002063FC" w:rsidP="008F5099">
            <w:pPr>
              <w:ind w:left="-70"/>
              <w:jc w:val="both"/>
            </w:pPr>
            <w:r>
              <w:rPr>
                <w:rFonts w:ascii="Calibri" w:eastAsia="MyriadPro-Semibold" w:hAnsi="Calibri" w:cs="Calibri"/>
                <w:bCs/>
                <w:color w:val="1A171B"/>
                <w:sz w:val="20"/>
                <w:szCs w:val="20"/>
              </w:rPr>
              <w:t>U07: przygotowuje wystąpienia ustne i prezentacje w języku obcym podstawowym dla swojej specjalności</w:t>
            </w:r>
          </w:p>
          <w:p w:rsidR="002063FC" w:rsidRDefault="002063FC" w:rsidP="008F5099">
            <w:pPr>
              <w:ind w:left="-70"/>
              <w:jc w:val="both"/>
            </w:pPr>
            <w:r>
              <w:rPr>
                <w:rFonts w:ascii="Calibri" w:eastAsia="MyriadPro-Regular" w:hAnsi="Calibri" w:cs="Calibri"/>
                <w:color w:val="1A171B"/>
                <w:sz w:val="20"/>
                <w:szCs w:val="20"/>
              </w:rPr>
              <w:t>U09: współdziała i pracuje w grupie jedno lub wielokulturowej, przyjmując w niej różne role</w:t>
            </w:r>
          </w:p>
          <w:p w:rsidR="002063FC" w:rsidRDefault="002063FC" w:rsidP="008F5099">
            <w:pPr>
              <w:ind w:left="-70"/>
              <w:jc w:val="both"/>
            </w:pPr>
            <w:r>
              <w:rPr>
                <w:rFonts w:ascii="Calibri" w:eastAsia="MyriadPro-Regular" w:hAnsi="Calibri" w:cs="Calibri"/>
                <w:color w:val="1A171B"/>
                <w:sz w:val="20"/>
                <w:szCs w:val="20"/>
              </w:rPr>
              <w:t>U10: samodzielnie planuje i realizuje własne uczenie się przez całe życie</w:t>
            </w:r>
          </w:p>
        </w:tc>
        <w:tc>
          <w:tcPr>
            <w:tcW w:w="1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K1_U01</w:t>
            </w:r>
          </w:p>
          <w:p w:rsidR="002063FC" w:rsidRDefault="002063FC" w:rsidP="008F5099">
            <w:pPr>
              <w:ind w:left="-70"/>
              <w:jc w:val="center"/>
            </w:pPr>
          </w:p>
          <w:p w:rsidR="002063FC" w:rsidRDefault="002063FC" w:rsidP="008F5099">
            <w:pPr>
              <w:ind w:left="-70"/>
              <w:jc w:val="center"/>
            </w:pPr>
          </w:p>
          <w:p w:rsidR="002063FC" w:rsidRDefault="002063FC" w:rsidP="008F5099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K1_U02</w:t>
            </w:r>
          </w:p>
          <w:p w:rsidR="002063FC" w:rsidRDefault="002063FC" w:rsidP="008F5099">
            <w:pPr>
              <w:ind w:left="-70"/>
              <w:jc w:val="center"/>
            </w:pPr>
          </w:p>
          <w:p w:rsidR="002063FC" w:rsidRDefault="002063FC" w:rsidP="008F5099">
            <w:pPr>
              <w:ind w:left="-70"/>
              <w:jc w:val="center"/>
            </w:pPr>
          </w:p>
          <w:p w:rsidR="002063FC" w:rsidRDefault="002063FC" w:rsidP="008F5099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K1_U04</w:t>
            </w:r>
          </w:p>
          <w:p w:rsidR="002063FC" w:rsidRDefault="002063FC" w:rsidP="008F5099">
            <w:pPr>
              <w:ind w:left="-70"/>
              <w:jc w:val="center"/>
            </w:pPr>
          </w:p>
          <w:p w:rsidR="002063FC" w:rsidRDefault="002063FC" w:rsidP="008F5099">
            <w:pPr>
              <w:ind w:left="-70"/>
              <w:jc w:val="center"/>
            </w:pPr>
          </w:p>
          <w:p w:rsidR="002063FC" w:rsidRDefault="002063FC" w:rsidP="008F5099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K1_U06</w:t>
            </w:r>
          </w:p>
          <w:p w:rsidR="002063FC" w:rsidRDefault="002063FC" w:rsidP="008F5099">
            <w:pPr>
              <w:ind w:left="-70"/>
              <w:jc w:val="center"/>
            </w:pPr>
          </w:p>
          <w:p w:rsidR="002063FC" w:rsidRDefault="002063FC" w:rsidP="008F5099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K1_U07</w:t>
            </w:r>
          </w:p>
          <w:p w:rsidR="002063FC" w:rsidRDefault="002063FC" w:rsidP="008F5099">
            <w:pPr>
              <w:ind w:left="-70"/>
              <w:jc w:val="center"/>
            </w:pPr>
          </w:p>
          <w:p w:rsidR="002063FC" w:rsidRDefault="002063FC" w:rsidP="008F5099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K1_U09</w:t>
            </w:r>
          </w:p>
          <w:p w:rsidR="002063FC" w:rsidRDefault="002063FC" w:rsidP="008F5099">
            <w:pPr>
              <w:ind w:left="-70"/>
              <w:jc w:val="center"/>
            </w:pPr>
          </w:p>
          <w:p w:rsidR="002063FC" w:rsidRDefault="002063FC" w:rsidP="008F5099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K1_U10</w:t>
            </w:r>
          </w:p>
        </w:tc>
      </w:tr>
      <w:tr w:rsidR="002063FC" w:rsidTr="008F5099">
        <w:trPr>
          <w:cantSplit/>
          <w:trHeight w:val="650"/>
        </w:trPr>
        <w:tc>
          <w:tcPr>
            <w:tcW w:w="127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69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Kierunkowe efekty kształcenia</w:t>
            </w:r>
          </w:p>
        </w:tc>
        <w:tc>
          <w:tcPr>
            <w:tcW w:w="1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Odniesienie do efektów kierunkowych</w:t>
            </w:r>
          </w:p>
        </w:tc>
      </w:tr>
      <w:tr w:rsidR="002063FC" w:rsidTr="008F5099">
        <w:trPr>
          <w:cantSplit/>
          <w:trHeight w:val="809"/>
        </w:trPr>
        <w:tc>
          <w:tcPr>
            <w:tcW w:w="1273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/>
        </w:tc>
        <w:tc>
          <w:tcPr>
            <w:tcW w:w="69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>
            <w:pPr>
              <w:ind w:left="-70"/>
              <w:jc w:val="both"/>
            </w:pPr>
            <w:r>
              <w:rPr>
                <w:rFonts w:ascii="Calibri" w:eastAsia="MyriadPro-Regular" w:hAnsi="Calibri" w:cs="Calibri"/>
                <w:color w:val="1A171B"/>
                <w:sz w:val="20"/>
                <w:szCs w:val="20"/>
              </w:rPr>
              <w:t>K01: prawidłowo identyfikuje i rozstrzyga problemy związane z wykonywaniem zawodu</w:t>
            </w:r>
          </w:p>
          <w:p w:rsidR="002063FC" w:rsidRDefault="002063FC" w:rsidP="008F5099">
            <w:pPr>
              <w:ind w:left="-70"/>
              <w:jc w:val="both"/>
            </w:pPr>
            <w:r>
              <w:rPr>
                <w:rFonts w:ascii="Calibri" w:eastAsia="MyriadPro-Regular" w:hAnsi="Calibri" w:cs="Calibri"/>
                <w:color w:val="1A171B"/>
                <w:sz w:val="20"/>
                <w:szCs w:val="20"/>
              </w:rPr>
              <w:t>K02: uczestniczy w życiu kulturalnym, korzystając z różnych mediów i różnych jego form</w:t>
            </w:r>
          </w:p>
          <w:p w:rsidR="002063FC" w:rsidRDefault="002063FC" w:rsidP="008F5099">
            <w:pPr>
              <w:ind w:left="-70"/>
              <w:jc w:val="both"/>
            </w:pPr>
            <w:r>
              <w:rPr>
                <w:rFonts w:ascii="Calibri" w:eastAsia="MyriadPro-Regular" w:hAnsi="Calibri" w:cs="Calibri"/>
                <w:color w:val="1A171B"/>
                <w:sz w:val="20"/>
                <w:szCs w:val="20"/>
              </w:rPr>
              <w:t>K03: organizuje lub współorganizuje działania na rzecz środowiska społecznego</w:t>
            </w:r>
          </w:p>
        </w:tc>
        <w:tc>
          <w:tcPr>
            <w:tcW w:w="1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K1_K01</w:t>
            </w:r>
          </w:p>
          <w:p w:rsidR="002063FC" w:rsidRDefault="002063FC" w:rsidP="008F5099">
            <w:pPr>
              <w:ind w:left="-70"/>
              <w:jc w:val="center"/>
            </w:pPr>
          </w:p>
          <w:p w:rsidR="002063FC" w:rsidRDefault="002063FC" w:rsidP="008F5099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K1_K02</w:t>
            </w:r>
          </w:p>
          <w:p w:rsidR="002063FC" w:rsidRDefault="002063FC" w:rsidP="008F5099">
            <w:pPr>
              <w:ind w:left="-70"/>
              <w:jc w:val="center"/>
            </w:pPr>
          </w:p>
          <w:p w:rsidR="002063FC" w:rsidRDefault="002063FC" w:rsidP="008F5099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K1_K03</w:t>
            </w:r>
          </w:p>
        </w:tc>
      </w:tr>
    </w:tbl>
    <w:p w:rsidR="002063FC" w:rsidRDefault="002063FC" w:rsidP="002063FC"/>
    <w:p w:rsidR="002063FC" w:rsidRDefault="002063FC" w:rsidP="002063FC"/>
    <w:tbl>
      <w:tblPr>
        <w:tblW w:w="0" w:type="auto"/>
        <w:tblInd w:w="-22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2"/>
        <w:gridCol w:w="826"/>
        <w:gridCol w:w="332"/>
        <w:gridCol w:w="222"/>
        <w:gridCol w:w="320"/>
        <w:gridCol w:w="222"/>
        <w:gridCol w:w="301"/>
        <w:gridCol w:w="222"/>
        <w:gridCol w:w="308"/>
        <w:gridCol w:w="222"/>
        <w:gridCol w:w="320"/>
        <w:gridCol w:w="222"/>
        <w:gridCol w:w="314"/>
        <w:gridCol w:w="222"/>
      </w:tblGrid>
      <w:tr w:rsidR="002063FC" w:rsidTr="008F5099">
        <w:trPr>
          <w:cantSplit/>
          <w:trHeight w:hRule="exact" w:val="424"/>
        </w:trPr>
        <w:tc>
          <w:tcPr>
            <w:tcW w:w="4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Organizacja</w:t>
            </w:r>
          </w:p>
        </w:tc>
      </w:tr>
      <w:tr w:rsidR="002063FC" w:rsidTr="008F5099">
        <w:trPr>
          <w:cantSplit/>
          <w:trHeight w:val="654"/>
        </w:trPr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Forma zajęć</w:t>
            </w:r>
          </w:p>
        </w:tc>
        <w:tc>
          <w:tcPr>
            <w:tcW w:w="4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Pr="00D37B2C" w:rsidRDefault="002063FC" w:rsidP="008F5099">
            <w:pPr>
              <w:pStyle w:val="Zawartotabeli"/>
              <w:spacing w:before="57" w:after="57"/>
              <w:jc w:val="center"/>
            </w:pPr>
            <w:r w:rsidRPr="00D37B2C">
              <w:rPr>
                <w:rFonts w:ascii="Calibri" w:hAnsi="Calibri" w:cs="Calibri"/>
                <w:sz w:val="20"/>
                <w:szCs w:val="20"/>
              </w:rPr>
              <w:t>Wykład</w:t>
            </w:r>
          </w:p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(W)</w:t>
            </w:r>
          </w:p>
        </w:tc>
        <w:tc>
          <w:tcPr>
            <w:tcW w:w="4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Ćwiczenia w grupach</w:t>
            </w:r>
          </w:p>
        </w:tc>
      </w:tr>
      <w:tr w:rsidR="002063FC" w:rsidTr="008F5099">
        <w:trPr>
          <w:cantSplit/>
          <w:trHeight w:val="477"/>
        </w:trPr>
        <w:tc>
          <w:tcPr>
            <w:tcW w:w="4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A</w:t>
            </w: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</w:t>
            </w: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L</w:t>
            </w:r>
          </w:p>
        </w:tc>
        <w:tc>
          <w:tcPr>
            <w:tcW w:w="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</w:t>
            </w: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</w:tr>
      <w:tr w:rsidR="002063FC" w:rsidTr="008F5099">
        <w:trPr>
          <w:trHeight w:val="499"/>
        </w:trPr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t>15</w:t>
            </w: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  <w:tc>
          <w:tcPr>
            <w:tcW w:w="50" w:type="dxa"/>
            <w:gridSpan w:val="7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</w:p>
        </w:tc>
      </w:tr>
    </w:tbl>
    <w:p w:rsidR="002063FC" w:rsidRDefault="002063FC" w:rsidP="002063FC">
      <w:r>
        <w:rPr>
          <w:rFonts w:ascii="Calibri" w:hAnsi="Calibri" w:cs="Calibri"/>
          <w:b/>
          <w:sz w:val="20"/>
          <w:szCs w:val="20"/>
        </w:rPr>
        <w:lastRenderedPageBreak/>
        <w:t>Opis metod prowadzenia zajęć</w:t>
      </w:r>
    </w:p>
    <w:tbl>
      <w:tblPr>
        <w:tblW w:w="0" w:type="auto"/>
        <w:tblInd w:w="-35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2"/>
      </w:tblGrid>
      <w:tr w:rsidR="002063FC" w:rsidTr="008F5099">
        <w:trPr>
          <w:trHeight w:val="148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Wykład</w:t>
            </w:r>
          </w:p>
          <w:p w:rsidR="002063FC" w:rsidRDefault="002063FC" w:rsidP="008F5099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Prezentacja multimedialna</w:t>
            </w:r>
          </w:p>
          <w:p w:rsidR="002063FC" w:rsidRDefault="002063FC" w:rsidP="008F5099">
            <w:r>
              <w:rPr>
                <w:rFonts w:ascii="Calibri" w:hAnsi="Calibri" w:cs="Calibri"/>
                <w:sz w:val="20"/>
                <w:szCs w:val="20"/>
              </w:rPr>
              <w:t>Metoda komunikacyjna oraz zadaniowa</w:t>
            </w:r>
          </w:p>
          <w:p w:rsidR="002063FC" w:rsidRDefault="002063FC" w:rsidP="008F5099">
            <w:r>
              <w:rPr>
                <w:rFonts w:ascii="Calibri" w:hAnsi="Calibri" w:cs="Calibri"/>
                <w:sz w:val="20"/>
                <w:szCs w:val="20"/>
              </w:rPr>
              <w:t>Metody podające, eksponujące, problemowe, aktywizujące</w:t>
            </w:r>
          </w:p>
          <w:p w:rsidR="002063FC" w:rsidRDefault="002063FC" w:rsidP="008F5099">
            <w:pPr>
              <w:pStyle w:val="Zawartotabeli"/>
            </w:pPr>
            <w:r>
              <w:rPr>
                <w:rFonts w:ascii="Calibri" w:hAnsi="Calibri" w:cs="Calibri"/>
                <w:sz w:val="20"/>
                <w:szCs w:val="20"/>
              </w:rPr>
              <w:t>Metoda projektowa</w:t>
            </w:r>
          </w:p>
          <w:p w:rsidR="002063FC" w:rsidRDefault="002063FC" w:rsidP="008F5099">
            <w:pPr>
              <w:pStyle w:val="Zawartotabeli"/>
            </w:pPr>
            <w:r>
              <w:rPr>
                <w:rFonts w:ascii="Calibri" w:hAnsi="Calibri" w:cs="Calibri"/>
                <w:sz w:val="20"/>
                <w:szCs w:val="20"/>
              </w:rPr>
              <w:t>Metody wspierające autonomiczne uczenie się</w:t>
            </w:r>
          </w:p>
        </w:tc>
      </w:tr>
    </w:tbl>
    <w:p w:rsidR="002063FC" w:rsidRDefault="002063FC" w:rsidP="002063FC"/>
    <w:p w:rsidR="002063FC" w:rsidRDefault="002063FC" w:rsidP="002063FC">
      <w:r>
        <w:rPr>
          <w:rFonts w:ascii="Calibri" w:hAnsi="Calibri" w:cs="Calibri"/>
          <w:b/>
          <w:sz w:val="20"/>
          <w:szCs w:val="20"/>
        </w:rPr>
        <w:t xml:space="preserve">Formy sprawdzania efektów </w:t>
      </w:r>
      <w:r w:rsidR="003143ED">
        <w:rPr>
          <w:rFonts w:ascii="Calibri" w:hAnsi="Calibri" w:cs="Calibri"/>
          <w:b/>
          <w:sz w:val="20"/>
          <w:szCs w:val="20"/>
        </w:rPr>
        <w:t>kształcenia</w:t>
      </w:r>
    </w:p>
    <w:p w:rsidR="002063FC" w:rsidRDefault="002063FC" w:rsidP="002063FC"/>
    <w:tbl>
      <w:tblPr>
        <w:tblW w:w="0" w:type="auto"/>
        <w:tblInd w:w="-32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4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752"/>
        <w:gridCol w:w="693"/>
        <w:gridCol w:w="693"/>
        <w:gridCol w:w="693"/>
      </w:tblGrid>
      <w:tr w:rsidR="002063FC" w:rsidTr="008F5099">
        <w:trPr>
          <w:cantSplit/>
          <w:trHeight w:val="1616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ind w:left="113" w:right="113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2283136" w:vert="1"/>
              </w:rPr>
              <w:t xml:space="preserve">E – </w:t>
            </w:r>
            <w:r>
              <w:rPr>
                <w:rFonts w:ascii="Calibri" w:hAnsi="Calibri" w:cs="Calibri"/>
                <w:sz w:val="20"/>
                <w:szCs w:val="20"/>
                <w:lang w:val="en-US"/>
                <w:eastAsianLayout w:id="1912283137" w:vert="1"/>
              </w:rPr>
              <w:t>learning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2283138" w:vert="1"/>
              </w:rPr>
              <w:t>Gry dydaktyczne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2283139" w:vert="1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2283140" w:vert="1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2283141" w:vert="1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2283142" w:vert="1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2283143" w:vert="1"/>
              </w:rPr>
              <w:t>Projekt grupowy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2283144" w:vert="1"/>
              </w:rPr>
              <w:t>Udział w dyskusji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2283145" w:vert="1"/>
              </w:rPr>
              <w:t>Referat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2283146" w:vert="1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2283147" w:vert="1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2283148" w:vert="1"/>
              </w:rPr>
              <w:t>Egzamin pisemny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2283149" w:vert="1"/>
              </w:rPr>
              <w:t>Inne</w:t>
            </w:r>
          </w:p>
        </w:tc>
      </w:tr>
      <w:tr w:rsidR="002063FC" w:rsidTr="008F5099">
        <w:trPr>
          <w:cantSplit/>
          <w:trHeight w:val="244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Tekstdymka1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W05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</w:tr>
      <w:tr w:rsidR="002063FC" w:rsidTr="008F5099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W08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</w:tr>
      <w:tr w:rsidR="002063FC" w:rsidTr="008F5099">
        <w:trPr>
          <w:cantSplit/>
          <w:trHeight w:val="244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</w:tr>
      <w:tr w:rsidR="002063FC" w:rsidTr="008F5099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</w:tr>
      <w:tr w:rsidR="002063FC" w:rsidTr="008F5099">
        <w:trPr>
          <w:cantSplit/>
          <w:trHeight w:val="244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</w:tr>
      <w:tr w:rsidR="002063FC" w:rsidTr="008F5099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</w:tr>
      <w:tr w:rsidR="002063FC" w:rsidTr="008F5099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U07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</w:tr>
      <w:tr w:rsidR="002063FC" w:rsidTr="008F5099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U09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</w:tr>
      <w:tr w:rsidR="002063FC" w:rsidTr="008F5099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U10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</w:tr>
      <w:tr w:rsidR="002063FC" w:rsidTr="008F5099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</w:tr>
      <w:tr w:rsidR="002063FC" w:rsidTr="008F5099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</w:tr>
      <w:tr w:rsidR="002063FC" w:rsidTr="008F5099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jc w:val="center"/>
            </w:pPr>
          </w:p>
        </w:tc>
      </w:tr>
    </w:tbl>
    <w:p w:rsidR="002063FC" w:rsidRDefault="002063FC" w:rsidP="002063FC"/>
    <w:tbl>
      <w:tblPr>
        <w:tblW w:w="0" w:type="auto"/>
        <w:tblInd w:w="-35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0"/>
        <w:gridCol w:w="8647"/>
      </w:tblGrid>
      <w:tr w:rsidR="002063FC" w:rsidTr="008F5099">
        <w:tc>
          <w:tcPr>
            <w:tcW w:w="9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Kryteria oceny</w:t>
            </w:r>
          </w:p>
        </w:tc>
        <w:tc>
          <w:tcPr>
            <w:tcW w:w="864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>
            <w:pPr>
              <w:tabs>
                <w:tab w:val="left" w:pos="1762"/>
              </w:tabs>
            </w:pPr>
            <w:r>
              <w:rPr>
                <w:rFonts w:ascii="Calibri" w:hAnsi="Calibri" w:cs="Calibri"/>
                <w:sz w:val="20"/>
                <w:szCs w:val="20"/>
              </w:rPr>
              <w:t>Regularne i aktywne uczestnictwo w zajęciach</w:t>
            </w:r>
          </w:p>
          <w:p w:rsidR="002063FC" w:rsidRDefault="002063FC" w:rsidP="008F5099">
            <w:pPr>
              <w:tabs>
                <w:tab w:val="left" w:pos="1762"/>
              </w:tabs>
            </w:pPr>
            <w:r>
              <w:rPr>
                <w:rFonts w:ascii="Calibri" w:hAnsi="Calibri" w:cs="Calibri"/>
                <w:sz w:val="20"/>
                <w:szCs w:val="20"/>
              </w:rPr>
              <w:t>Dopuszczalna jedna nieusprawiedliwiona nieobecność na zajęciach</w:t>
            </w:r>
          </w:p>
          <w:p w:rsidR="002063FC" w:rsidRDefault="002063FC" w:rsidP="008F5099">
            <w:pPr>
              <w:tabs>
                <w:tab w:val="left" w:pos="1762"/>
              </w:tabs>
            </w:pPr>
            <w:r>
              <w:rPr>
                <w:rFonts w:ascii="Calibri" w:hAnsi="Calibri" w:cs="Calibri"/>
                <w:sz w:val="20"/>
                <w:szCs w:val="20"/>
              </w:rPr>
              <w:t>Pozytywna ocena z pisemnego egzaminu końcowego (minimum 60%)</w:t>
            </w:r>
          </w:p>
        </w:tc>
      </w:tr>
    </w:tbl>
    <w:p w:rsidR="002063FC" w:rsidRDefault="002063FC" w:rsidP="002063FC"/>
    <w:tbl>
      <w:tblPr>
        <w:tblW w:w="0" w:type="auto"/>
        <w:tblInd w:w="-35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0"/>
        <w:gridCol w:w="8647"/>
      </w:tblGrid>
      <w:tr w:rsidR="002063FC" w:rsidTr="008F5099">
        <w:trPr>
          <w:trHeight w:val="1089"/>
        </w:trPr>
        <w:tc>
          <w:tcPr>
            <w:tcW w:w="9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864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>
            <w:pPr>
              <w:pStyle w:val="Zawartotabeli"/>
              <w:spacing w:before="57" w:after="57"/>
            </w:pPr>
          </w:p>
        </w:tc>
      </w:tr>
    </w:tbl>
    <w:p w:rsidR="002063FC" w:rsidRDefault="002063FC" w:rsidP="002063FC"/>
    <w:p w:rsidR="002063FC" w:rsidRDefault="002063FC" w:rsidP="002063FC">
      <w:r>
        <w:rPr>
          <w:rFonts w:ascii="Calibri" w:hAnsi="Calibri" w:cs="Calibri"/>
          <w:b/>
          <w:sz w:val="20"/>
          <w:szCs w:val="20"/>
        </w:rPr>
        <w:t>Treści merytoryczne (wykaz tematów)</w:t>
      </w:r>
    </w:p>
    <w:p w:rsidR="002063FC" w:rsidRDefault="002063FC" w:rsidP="002063FC"/>
    <w:tbl>
      <w:tblPr>
        <w:tblW w:w="0" w:type="auto"/>
        <w:tblInd w:w="-35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2"/>
      </w:tblGrid>
      <w:tr w:rsidR="002063FC" w:rsidTr="008F5099">
        <w:trPr>
          <w:trHeight w:val="97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D56" w:rsidRDefault="00013D56" w:rsidP="00013D5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Relacje francusko-angielskie na przestrzeni wieków</w:t>
            </w:r>
          </w:p>
          <w:p w:rsidR="00013D56" w:rsidRDefault="00013D56" w:rsidP="00013D5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Recepcja Williama Szekspira we Francji</w:t>
            </w:r>
          </w:p>
          <w:p w:rsidR="00013D56" w:rsidRDefault="00ED1ED9" w:rsidP="00013D5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13D56">
              <w:rPr>
                <w:rFonts w:asciiTheme="minorHAnsi" w:hAnsiTheme="minorHAnsi" w:cstheme="minorHAnsi"/>
                <w:sz w:val="20"/>
                <w:szCs w:val="20"/>
              </w:rPr>
              <w:t xml:space="preserve">Fascynacja twórczością </w:t>
            </w:r>
            <w:r w:rsidR="00013D56">
              <w:rPr>
                <w:rFonts w:asciiTheme="minorHAnsi" w:hAnsiTheme="minorHAnsi" w:cstheme="minorHAnsi"/>
                <w:sz w:val="20"/>
                <w:szCs w:val="20"/>
              </w:rPr>
              <w:t xml:space="preserve">Edgara Allana </w:t>
            </w:r>
            <w:proofErr w:type="spellStart"/>
            <w:r w:rsidRPr="00013D56"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r w:rsidR="00013D56">
              <w:rPr>
                <w:rFonts w:asciiTheme="minorHAnsi" w:hAnsiTheme="minorHAnsi" w:cstheme="minorHAnsi"/>
                <w:sz w:val="20"/>
                <w:szCs w:val="20"/>
              </w:rPr>
              <w:t>’a</w:t>
            </w:r>
            <w:proofErr w:type="spellEnd"/>
            <w:r w:rsidR="00013D56">
              <w:rPr>
                <w:rFonts w:asciiTheme="minorHAnsi" w:hAnsiTheme="minorHAnsi" w:cstheme="minorHAnsi"/>
                <w:sz w:val="20"/>
                <w:szCs w:val="20"/>
              </w:rPr>
              <w:t xml:space="preserve"> w 2.</w:t>
            </w:r>
            <w:r w:rsidRPr="00013D56">
              <w:rPr>
                <w:rFonts w:asciiTheme="minorHAnsi" w:hAnsiTheme="minorHAnsi" w:cstheme="minorHAnsi"/>
                <w:sz w:val="20"/>
                <w:szCs w:val="20"/>
              </w:rPr>
              <w:t xml:space="preserve"> połowie </w:t>
            </w:r>
            <w:proofErr w:type="spellStart"/>
            <w:r w:rsidRPr="00013D56">
              <w:rPr>
                <w:rFonts w:asciiTheme="minorHAnsi" w:hAnsiTheme="minorHAnsi" w:cstheme="minorHAnsi"/>
                <w:sz w:val="20"/>
                <w:szCs w:val="20"/>
              </w:rPr>
              <w:t>XIXw</w:t>
            </w:r>
            <w:proofErr w:type="spellEnd"/>
            <w:r w:rsidRPr="00013D5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013D5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013D56">
              <w:rPr>
                <w:rFonts w:asciiTheme="minorHAnsi" w:hAnsiTheme="minorHAnsi" w:cstheme="minorHAnsi"/>
                <w:sz w:val="20"/>
                <w:szCs w:val="20"/>
              </w:rPr>
              <w:t>e Francji (</w:t>
            </w:r>
            <w:r w:rsidR="00013D56">
              <w:rPr>
                <w:rFonts w:asciiTheme="minorHAnsi" w:hAnsiTheme="minorHAnsi" w:cstheme="minorHAnsi"/>
                <w:sz w:val="20"/>
                <w:szCs w:val="20"/>
              </w:rPr>
              <w:t>np. Charles Baudel</w:t>
            </w:r>
            <w:r w:rsidRPr="00013D56">
              <w:rPr>
                <w:rFonts w:asciiTheme="minorHAnsi" w:hAnsiTheme="minorHAnsi" w:cstheme="minorHAnsi"/>
                <w:sz w:val="20"/>
                <w:szCs w:val="20"/>
              </w:rPr>
              <w:t>aire)</w:t>
            </w:r>
          </w:p>
          <w:p w:rsidR="00013D56" w:rsidRDefault="00ED1ED9" w:rsidP="00013D5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13D56">
              <w:rPr>
                <w:rFonts w:asciiTheme="minorHAnsi" w:hAnsiTheme="minorHAnsi" w:cstheme="minorHAnsi"/>
                <w:sz w:val="20"/>
                <w:szCs w:val="20"/>
              </w:rPr>
              <w:t>Wpływ francuskojęzycznej twórczości</w:t>
            </w:r>
            <w:r w:rsidR="00013D56">
              <w:rPr>
                <w:rFonts w:asciiTheme="minorHAnsi" w:hAnsiTheme="minorHAnsi" w:cstheme="minorHAnsi"/>
                <w:sz w:val="20"/>
                <w:szCs w:val="20"/>
              </w:rPr>
              <w:t xml:space="preserve"> Samuela</w:t>
            </w:r>
            <w:r w:rsidRPr="00013D56">
              <w:rPr>
                <w:rFonts w:asciiTheme="minorHAnsi" w:hAnsiTheme="minorHAnsi" w:cstheme="minorHAnsi"/>
                <w:sz w:val="20"/>
                <w:szCs w:val="20"/>
              </w:rPr>
              <w:t xml:space="preserve"> Becketta na powojenny dramat francuski</w:t>
            </w:r>
          </w:p>
          <w:p w:rsidR="00013D56" w:rsidRDefault="00013D56" w:rsidP="00013D5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13D56">
              <w:rPr>
                <w:rFonts w:asciiTheme="minorHAnsi" w:hAnsiTheme="minorHAnsi" w:cstheme="minorHAnsi"/>
                <w:sz w:val="20"/>
                <w:szCs w:val="20"/>
              </w:rPr>
              <w:t>Angielska szkoła akwa</w:t>
            </w:r>
            <w:r w:rsidR="00ED1ED9" w:rsidRPr="00013D56">
              <w:rPr>
                <w:rFonts w:asciiTheme="minorHAnsi" w:hAnsiTheme="minorHAnsi" w:cstheme="minorHAnsi"/>
                <w:sz w:val="20"/>
                <w:szCs w:val="20"/>
              </w:rPr>
              <w:t>relistów</w:t>
            </w:r>
          </w:p>
          <w:p w:rsidR="00013D56" w:rsidRDefault="00ED1ED9" w:rsidP="00013D5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13D56">
              <w:rPr>
                <w:rFonts w:asciiTheme="minorHAnsi" w:hAnsiTheme="minorHAnsi" w:cstheme="minorHAnsi"/>
                <w:sz w:val="20"/>
                <w:szCs w:val="20"/>
              </w:rPr>
              <w:t>Ogrody angielskie</w:t>
            </w:r>
            <w:r w:rsidR="00013D56">
              <w:rPr>
                <w:rFonts w:asciiTheme="minorHAnsi" w:hAnsiTheme="minorHAnsi" w:cstheme="minorHAnsi"/>
                <w:sz w:val="20"/>
                <w:szCs w:val="20"/>
              </w:rPr>
              <w:t xml:space="preserve"> i p</w:t>
            </w:r>
            <w:r w:rsidR="00013D56" w:rsidRPr="00013D56">
              <w:rPr>
                <w:rFonts w:asciiTheme="minorHAnsi" w:hAnsiTheme="minorHAnsi" w:cstheme="minorHAnsi"/>
                <w:sz w:val="20"/>
                <w:szCs w:val="20"/>
              </w:rPr>
              <w:t xml:space="preserve">race angielskich architektów we Francji (np. Richard </w:t>
            </w:r>
            <w:proofErr w:type="spellStart"/>
            <w:r w:rsidR="00013D56" w:rsidRPr="00013D56">
              <w:rPr>
                <w:rFonts w:asciiTheme="minorHAnsi" w:hAnsiTheme="minorHAnsi" w:cstheme="minorHAnsi"/>
                <w:sz w:val="20"/>
                <w:szCs w:val="20"/>
              </w:rPr>
              <w:t>Rodgers</w:t>
            </w:r>
            <w:proofErr w:type="spellEnd"/>
            <w:r w:rsidR="00013D56" w:rsidRPr="00013D56">
              <w:rPr>
                <w:rFonts w:asciiTheme="minorHAnsi" w:hAnsiTheme="minorHAnsi" w:cstheme="minorHAnsi"/>
                <w:sz w:val="20"/>
                <w:szCs w:val="20"/>
              </w:rPr>
              <w:t xml:space="preserve"> -</w:t>
            </w:r>
            <w:r w:rsidR="00A85BB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13D56" w:rsidRPr="00013D56">
              <w:rPr>
                <w:rFonts w:asciiTheme="minorHAnsi" w:hAnsiTheme="minorHAnsi" w:cstheme="minorHAnsi"/>
                <w:sz w:val="20"/>
                <w:szCs w:val="20"/>
              </w:rPr>
              <w:t>Centre Pompidou)</w:t>
            </w:r>
          </w:p>
          <w:p w:rsidR="00013D56" w:rsidRDefault="00ED1ED9" w:rsidP="00013D5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13D56">
              <w:rPr>
                <w:rFonts w:asciiTheme="minorHAnsi" w:hAnsiTheme="minorHAnsi" w:cstheme="minorHAnsi"/>
                <w:sz w:val="20"/>
                <w:szCs w:val="20"/>
              </w:rPr>
              <w:t>Próba przeciwstawienia się hegemonii języka angielskiego</w:t>
            </w:r>
          </w:p>
          <w:p w:rsidR="00ED1ED9" w:rsidRPr="00013D56" w:rsidRDefault="00013D56" w:rsidP="00ED1ED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13D56">
              <w:rPr>
                <w:rFonts w:asciiTheme="minorHAnsi" w:hAnsiTheme="minorHAnsi" w:cstheme="minorHAnsi"/>
                <w:sz w:val="20"/>
                <w:szCs w:val="20"/>
              </w:rPr>
              <w:t>Wpływ kultury anglosaskiej na</w:t>
            </w:r>
            <w:r w:rsidR="00ED1ED9" w:rsidRPr="00013D5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13D56">
              <w:rPr>
                <w:rFonts w:asciiTheme="minorHAnsi" w:hAnsiTheme="minorHAnsi" w:cstheme="minorHAnsi"/>
                <w:sz w:val="20"/>
                <w:szCs w:val="20"/>
              </w:rPr>
              <w:t>współczesną</w:t>
            </w:r>
            <w:r w:rsidR="00ED1ED9" w:rsidRPr="00013D56">
              <w:rPr>
                <w:rFonts w:asciiTheme="minorHAnsi" w:hAnsiTheme="minorHAnsi" w:cstheme="minorHAnsi"/>
                <w:sz w:val="20"/>
                <w:szCs w:val="20"/>
              </w:rPr>
              <w:t xml:space="preserve"> Fr</w:t>
            </w:r>
            <w:r w:rsidRPr="00013D56">
              <w:rPr>
                <w:rFonts w:asciiTheme="minorHAnsi" w:hAnsiTheme="minorHAnsi" w:cstheme="minorHAnsi"/>
                <w:sz w:val="20"/>
                <w:szCs w:val="20"/>
              </w:rPr>
              <w:t xml:space="preserve">ancję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(muzyka, film)</w:t>
            </w:r>
          </w:p>
          <w:p w:rsidR="002063FC" w:rsidRPr="00013D56" w:rsidRDefault="002063FC" w:rsidP="00013D5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063FC" w:rsidRDefault="002063FC" w:rsidP="002063FC"/>
    <w:p w:rsidR="002063FC" w:rsidRDefault="002063FC" w:rsidP="002063FC">
      <w:r>
        <w:rPr>
          <w:rFonts w:ascii="Calibri" w:hAnsi="Calibri" w:cs="Calibri"/>
          <w:b/>
          <w:sz w:val="20"/>
          <w:szCs w:val="20"/>
        </w:rPr>
        <w:t>Wykaz literatury podstawowej</w:t>
      </w:r>
    </w:p>
    <w:p w:rsidR="002063FC" w:rsidRDefault="002063FC" w:rsidP="002063FC"/>
    <w:tbl>
      <w:tblPr>
        <w:tblW w:w="0" w:type="auto"/>
        <w:tblInd w:w="-35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2"/>
      </w:tblGrid>
      <w:tr w:rsidR="002063FC" w:rsidRPr="00B22D38" w:rsidTr="008F5099">
        <w:trPr>
          <w:trHeight w:val="72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>
            <w:pPr>
              <w:pStyle w:val="Zawartotabeli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A4D5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Mc </w:t>
            </w:r>
            <w:proofErr w:type="spellStart"/>
            <w:r w:rsidRPr="00EA4D5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Dowall</w:t>
            </w:r>
            <w:proofErr w:type="spellEnd"/>
            <w:r w:rsidRPr="00EA4D5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, David</w:t>
            </w:r>
            <w:r w:rsidRPr="00EA4D52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. An Illustrated History of Britain</w:t>
            </w:r>
            <w:r w:rsidRPr="00EA4D5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. London: Pearson Longman, 2006.</w:t>
            </w:r>
          </w:p>
          <w:p w:rsidR="00B83897" w:rsidRPr="00B83897" w:rsidRDefault="00B83897" w:rsidP="008F5099">
            <w:pPr>
              <w:pStyle w:val="Zawartotabeli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Pemble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, John. </w:t>
            </w:r>
            <w:r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Shakespeare G</w:t>
            </w:r>
            <w:r w:rsidRPr="00B83897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oes to Paris</w:t>
            </w:r>
            <w:r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: How the Bard Conquered France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. </w:t>
            </w:r>
            <w:r w:rsidRPr="00B8389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Bloomsbury Acade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mic, 2005.</w:t>
            </w:r>
          </w:p>
          <w:p w:rsidR="00EA4D52" w:rsidRPr="00B83897" w:rsidRDefault="00B83897" w:rsidP="008F5099">
            <w:pPr>
              <w:pStyle w:val="Zawartotabeli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Pierre, Celestine</w:t>
            </w:r>
            <w:r w:rsidRPr="00B83897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. Influence of Poe in France.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Haskell House Pub Ltd,</w:t>
            </w:r>
            <w:r w:rsidR="00EA4D52" w:rsidRPr="00B8389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1970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.</w:t>
            </w:r>
          </w:p>
          <w:p w:rsidR="00EA4D52" w:rsidRPr="00EA4D52" w:rsidRDefault="00EA4D52" w:rsidP="008F5099">
            <w:pPr>
              <w:pStyle w:val="Zawartotabeli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A4D5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Andrew Wilton &amp; Anne Lyles. </w:t>
            </w:r>
            <w:r w:rsidRPr="00EA4D52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The Great Age of British Watercolours (1750–1880)</w:t>
            </w:r>
            <w:r w:rsidRPr="00EA4D5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EA4D52">
              <w:rPr>
                <w:rFonts w:asciiTheme="minorHAnsi" w:hAnsiTheme="minorHAnsi" w:cstheme="minorHAnsi"/>
                <w:sz w:val="20"/>
                <w:szCs w:val="20"/>
              </w:rPr>
              <w:t>Prestel</w:t>
            </w:r>
            <w:proofErr w:type="spellEnd"/>
            <w:r w:rsidRPr="00EA4D52">
              <w:rPr>
                <w:rFonts w:asciiTheme="minorHAnsi" w:hAnsiTheme="minorHAnsi" w:cstheme="minorHAnsi"/>
                <w:sz w:val="20"/>
                <w:szCs w:val="20"/>
              </w:rPr>
              <w:t>, 1993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2063FC" w:rsidRPr="00EA4D52" w:rsidRDefault="002063FC" w:rsidP="008F5099">
            <w:pPr>
              <w:pStyle w:val="Zawartotabeli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</w:tbl>
    <w:p w:rsidR="002063FC" w:rsidRPr="00B22D38" w:rsidRDefault="002063FC" w:rsidP="002063FC">
      <w:pPr>
        <w:rPr>
          <w:lang w:val="en-GB"/>
        </w:rPr>
      </w:pPr>
    </w:p>
    <w:p w:rsidR="002063FC" w:rsidRDefault="002063FC" w:rsidP="002063FC">
      <w:r>
        <w:rPr>
          <w:rFonts w:ascii="Calibri" w:hAnsi="Calibri" w:cs="Calibri"/>
          <w:b/>
          <w:sz w:val="20"/>
          <w:szCs w:val="20"/>
        </w:rPr>
        <w:t>Wykaz literatury uzupełniającej</w:t>
      </w:r>
    </w:p>
    <w:p w:rsidR="002063FC" w:rsidRDefault="002063FC" w:rsidP="002063FC"/>
    <w:tbl>
      <w:tblPr>
        <w:tblW w:w="0" w:type="auto"/>
        <w:tblInd w:w="-35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2"/>
      </w:tblGrid>
      <w:tr w:rsidR="002063FC" w:rsidRPr="003143ED" w:rsidTr="008F5099">
        <w:trPr>
          <w:trHeight w:val="14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3FC" w:rsidRDefault="002063FC" w:rsidP="008F5099">
            <w:pPr>
              <w:pStyle w:val="Zawartotabeli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proofErr w:type="spellStart"/>
            <w:r w:rsidRPr="0050657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Daniell</w:t>
            </w:r>
            <w:proofErr w:type="spellEnd"/>
            <w:r w:rsidRPr="0050657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, Christopher. </w:t>
            </w:r>
            <w:r w:rsidRPr="0050657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From Norman Conquest to Magna Carta: England 1066-1215</w:t>
            </w:r>
            <w:r w:rsidRPr="007C3224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. London: R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o</w:t>
            </w:r>
            <w:r w:rsidRPr="007C3224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utledge, 2003.</w:t>
            </w:r>
          </w:p>
          <w:p w:rsidR="002063FC" w:rsidRDefault="002063FC" w:rsidP="008F5099">
            <w:pPr>
              <w:pStyle w:val="Zawartotabeli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proofErr w:type="spellStart"/>
            <w:r w:rsidRPr="00195F2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Allmand</w:t>
            </w:r>
            <w:proofErr w:type="spellEnd"/>
            <w:r w:rsidRPr="00195F2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, Christopher. </w:t>
            </w:r>
            <w:r w:rsidRPr="00195F23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 xml:space="preserve">The Hundred Years War. </w:t>
            </w:r>
            <w:r w:rsidRPr="0050657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England and France at War. C. 1300-c.1450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. </w:t>
            </w:r>
            <w:r w:rsidRPr="002063F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Cambridge: CUP, 1988.</w:t>
            </w:r>
          </w:p>
          <w:p w:rsidR="00285700" w:rsidRPr="00285700" w:rsidRDefault="00285700" w:rsidP="008F5099">
            <w:pPr>
              <w:pStyle w:val="Zawartotabeli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Quest-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Ritson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, Charles. </w:t>
            </w:r>
            <w:r w:rsidRPr="00285700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The English Garden: A Social History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. David R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Godine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, 2004.</w:t>
            </w:r>
          </w:p>
          <w:p w:rsidR="002063FC" w:rsidRPr="002063FC" w:rsidRDefault="002063FC" w:rsidP="008F5099">
            <w:pPr>
              <w:pStyle w:val="Zawartotabeli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proofErr w:type="spellStart"/>
            <w:r w:rsidRPr="0050657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Boulain</w:t>
            </w:r>
            <w:proofErr w:type="spellEnd"/>
            <w:r w:rsidRPr="0050657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, Francois. </w:t>
            </w:r>
            <w:r w:rsidRPr="0050657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 xml:space="preserve">God save… les </w:t>
            </w:r>
            <w:proofErr w:type="spellStart"/>
            <w:r w:rsidRPr="0050657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Anglais</w:t>
            </w:r>
            <w:proofErr w:type="spellEnd"/>
            <w:r w:rsidRPr="0050657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. Paris: Editions France-Empire, 2006.</w:t>
            </w:r>
          </w:p>
        </w:tc>
      </w:tr>
    </w:tbl>
    <w:p w:rsidR="002063FC" w:rsidRPr="002063FC" w:rsidRDefault="002063FC" w:rsidP="002063FC">
      <w:pPr>
        <w:rPr>
          <w:lang w:val="en-GB"/>
        </w:rPr>
      </w:pPr>
    </w:p>
    <w:p w:rsidR="002063FC" w:rsidRDefault="002063FC" w:rsidP="002063FC">
      <w:pPr>
        <w:pStyle w:val="Tekstdymka1"/>
        <w:rPr>
          <w:rFonts w:ascii="Calibri" w:hAnsi="Calibri" w:cs="Calibri"/>
          <w:b/>
          <w:sz w:val="20"/>
          <w:szCs w:val="20"/>
          <w:lang w:val="en-GB"/>
        </w:rPr>
      </w:pPr>
    </w:p>
    <w:p w:rsidR="00285700" w:rsidRDefault="00285700" w:rsidP="002063FC">
      <w:pPr>
        <w:pStyle w:val="Tekstdymka1"/>
        <w:rPr>
          <w:rFonts w:ascii="Calibri" w:hAnsi="Calibri" w:cs="Calibri"/>
          <w:b/>
          <w:sz w:val="20"/>
          <w:szCs w:val="20"/>
          <w:lang w:val="en-GB"/>
        </w:rPr>
      </w:pPr>
    </w:p>
    <w:p w:rsidR="00285700" w:rsidRDefault="00285700" w:rsidP="002063FC">
      <w:pPr>
        <w:pStyle w:val="Tekstdymka1"/>
        <w:rPr>
          <w:rFonts w:ascii="Calibri" w:hAnsi="Calibri" w:cs="Calibri"/>
          <w:b/>
          <w:sz w:val="20"/>
          <w:szCs w:val="20"/>
          <w:lang w:val="en-GB"/>
        </w:rPr>
      </w:pPr>
    </w:p>
    <w:p w:rsidR="00285700" w:rsidRDefault="00285700" w:rsidP="002063FC">
      <w:pPr>
        <w:pStyle w:val="Tekstdymka1"/>
        <w:rPr>
          <w:rFonts w:ascii="Calibri" w:hAnsi="Calibri" w:cs="Calibri"/>
          <w:b/>
          <w:sz w:val="20"/>
          <w:szCs w:val="20"/>
          <w:lang w:val="en-GB"/>
        </w:rPr>
      </w:pPr>
    </w:p>
    <w:p w:rsidR="00285700" w:rsidRPr="002063FC" w:rsidRDefault="00285700" w:rsidP="002063FC">
      <w:pPr>
        <w:pStyle w:val="Tekstdymka1"/>
        <w:rPr>
          <w:rFonts w:ascii="Calibri" w:hAnsi="Calibri" w:cs="Calibri"/>
          <w:b/>
          <w:sz w:val="20"/>
          <w:szCs w:val="20"/>
          <w:lang w:val="en-GB"/>
        </w:rPr>
      </w:pPr>
    </w:p>
    <w:p w:rsidR="002063FC" w:rsidRDefault="002063FC" w:rsidP="002063FC">
      <w:pPr>
        <w:pStyle w:val="Tekstdymka1"/>
      </w:pPr>
      <w:r>
        <w:rPr>
          <w:rFonts w:ascii="Calibri" w:hAnsi="Calibri" w:cs="Calibri"/>
          <w:b/>
          <w:sz w:val="20"/>
          <w:szCs w:val="20"/>
        </w:rPr>
        <w:lastRenderedPageBreak/>
        <w:t>Bilans godzinowy zgodny z CNPS (Całkowity Nakład Pracy Studenta)</w:t>
      </w:r>
    </w:p>
    <w:p w:rsidR="002063FC" w:rsidRDefault="002063FC" w:rsidP="002063FC"/>
    <w:tbl>
      <w:tblPr>
        <w:tblW w:w="0" w:type="auto"/>
        <w:tblInd w:w="-32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8"/>
        <w:gridCol w:w="6749"/>
        <w:gridCol w:w="885"/>
      </w:tblGrid>
      <w:tr w:rsidR="002063FC" w:rsidTr="006A43AE">
        <w:trPr>
          <w:cantSplit/>
          <w:trHeight w:val="334"/>
        </w:trPr>
        <w:tc>
          <w:tcPr>
            <w:tcW w:w="194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jc w:val="center"/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6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8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jc w:val="center"/>
            </w:pPr>
            <w:r w:rsidRPr="006A43AE">
              <w:t>15</w:t>
            </w:r>
          </w:p>
        </w:tc>
      </w:tr>
      <w:tr w:rsidR="002063FC" w:rsidTr="008F5099">
        <w:trPr>
          <w:cantSplit/>
          <w:trHeight w:val="332"/>
        </w:trPr>
        <w:tc>
          <w:tcPr>
            <w:tcW w:w="194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ind w:left="360"/>
              <w:jc w:val="center"/>
            </w:pPr>
          </w:p>
        </w:tc>
        <w:tc>
          <w:tcPr>
            <w:tcW w:w="6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8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jc w:val="center"/>
            </w:pPr>
          </w:p>
        </w:tc>
      </w:tr>
      <w:tr w:rsidR="002063FC" w:rsidTr="008F5099">
        <w:trPr>
          <w:cantSplit/>
          <w:trHeight w:val="670"/>
        </w:trPr>
        <w:tc>
          <w:tcPr>
            <w:tcW w:w="194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ind w:left="360"/>
              <w:jc w:val="center"/>
            </w:pPr>
          </w:p>
        </w:tc>
        <w:tc>
          <w:tcPr>
            <w:tcW w:w="6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8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626300" w:rsidP="008F5099">
            <w:pPr>
              <w:spacing w:line="276" w:lineRule="auto"/>
              <w:jc w:val="center"/>
            </w:pPr>
            <w:r>
              <w:t>5</w:t>
            </w:r>
          </w:p>
        </w:tc>
      </w:tr>
      <w:tr w:rsidR="002063FC" w:rsidTr="008F5099">
        <w:trPr>
          <w:cantSplit/>
          <w:trHeight w:val="348"/>
        </w:trPr>
        <w:tc>
          <w:tcPr>
            <w:tcW w:w="194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jc w:val="center"/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6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8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FE2E9C" w:rsidP="008F5099">
            <w:pPr>
              <w:spacing w:line="276" w:lineRule="auto"/>
              <w:jc w:val="center"/>
            </w:pPr>
            <w:r>
              <w:t>5</w:t>
            </w:r>
          </w:p>
        </w:tc>
      </w:tr>
      <w:tr w:rsidR="002063FC" w:rsidTr="008F5099">
        <w:trPr>
          <w:cantSplit/>
          <w:trHeight w:val="710"/>
        </w:trPr>
        <w:tc>
          <w:tcPr>
            <w:tcW w:w="194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ind w:left="360"/>
              <w:jc w:val="center"/>
            </w:pPr>
          </w:p>
        </w:tc>
        <w:tc>
          <w:tcPr>
            <w:tcW w:w="6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8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jc w:val="center"/>
            </w:pPr>
          </w:p>
        </w:tc>
      </w:tr>
      <w:tr w:rsidR="002063FC" w:rsidTr="008F5099">
        <w:trPr>
          <w:cantSplit/>
          <w:trHeight w:val="731"/>
        </w:trPr>
        <w:tc>
          <w:tcPr>
            <w:tcW w:w="194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ind w:left="360"/>
              <w:jc w:val="center"/>
            </w:pPr>
          </w:p>
        </w:tc>
        <w:tc>
          <w:tcPr>
            <w:tcW w:w="6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8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jc w:val="center"/>
            </w:pPr>
          </w:p>
        </w:tc>
      </w:tr>
      <w:tr w:rsidR="002063FC" w:rsidTr="008F5099">
        <w:trPr>
          <w:cantSplit/>
          <w:trHeight w:val="365"/>
        </w:trPr>
        <w:tc>
          <w:tcPr>
            <w:tcW w:w="194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ind w:left="360"/>
              <w:jc w:val="center"/>
            </w:pPr>
          </w:p>
        </w:tc>
        <w:tc>
          <w:tcPr>
            <w:tcW w:w="6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8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FE2E9C" w:rsidP="008F5099">
            <w:pPr>
              <w:spacing w:line="276" w:lineRule="auto"/>
              <w:jc w:val="center"/>
            </w:pPr>
            <w:r>
              <w:t>5</w:t>
            </w:r>
          </w:p>
        </w:tc>
      </w:tr>
      <w:tr w:rsidR="002063FC" w:rsidTr="008F5099">
        <w:trPr>
          <w:trHeight w:val="365"/>
        </w:trPr>
        <w:tc>
          <w:tcPr>
            <w:tcW w:w="869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FE2E9C" w:rsidP="008F5099">
            <w:pPr>
              <w:spacing w:line="276" w:lineRule="auto"/>
              <w:jc w:val="center"/>
            </w:pPr>
            <w:r>
              <w:t>30</w:t>
            </w:r>
          </w:p>
        </w:tc>
      </w:tr>
      <w:tr w:rsidR="002063FC" w:rsidTr="008F5099">
        <w:trPr>
          <w:trHeight w:val="392"/>
        </w:trPr>
        <w:tc>
          <w:tcPr>
            <w:tcW w:w="869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2063FC" w:rsidP="008F5099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3FC" w:rsidRDefault="00FE2E9C" w:rsidP="006A43AE">
            <w:pPr>
              <w:spacing w:line="276" w:lineRule="auto"/>
              <w:jc w:val="center"/>
            </w:pPr>
            <w:r>
              <w:t>1</w:t>
            </w:r>
          </w:p>
        </w:tc>
      </w:tr>
    </w:tbl>
    <w:p w:rsidR="00E6201F" w:rsidRDefault="00E6201F"/>
    <w:sectPr w:rsidR="00E6201F">
      <w:footerReference w:type="default" r:id="rId7"/>
      <w:pgSz w:w="11906" w:h="16838"/>
      <w:pgMar w:top="1276" w:right="1134" w:bottom="1134" w:left="1134" w:header="0" w:footer="709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518" w:rsidRDefault="00676518">
      <w:pPr>
        <w:spacing w:after="0" w:line="240" w:lineRule="auto"/>
      </w:pPr>
      <w:r>
        <w:separator/>
      </w:r>
    </w:p>
  </w:endnote>
  <w:endnote w:type="continuationSeparator" w:id="0">
    <w:p w:rsidR="00676518" w:rsidRDefault="0067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00"/>
    <w:family w:val="roman"/>
    <w:notTrueType/>
    <w:pitch w:val="default"/>
  </w:font>
  <w:font w:name="MyriadPro-Semibold">
    <w:altName w:val="Arial Unicode MS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39A" w:rsidRDefault="002857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626300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518" w:rsidRDefault="00676518">
      <w:pPr>
        <w:spacing w:after="0" w:line="240" w:lineRule="auto"/>
      </w:pPr>
      <w:r>
        <w:separator/>
      </w:r>
    </w:p>
  </w:footnote>
  <w:footnote w:type="continuationSeparator" w:id="0">
    <w:p w:rsidR="00676518" w:rsidRDefault="006765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466A3B"/>
    <w:multiLevelType w:val="hybridMultilevel"/>
    <w:tmpl w:val="6218CF0E"/>
    <w:lvl w:ilvl="0" w:tplc="71CE70A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23CC0"/>
    <w:multiLevelType w:val="multilevel"/>
    <w:tmpl w:val="854E78B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782E415A"/>
    <w:multiLevelType w:val="hybridMultilevel"/>
    <w:tmpl w:val="0456D9DE"/>
    <w:lvl w:ilvl="0" w:tplc="01BC0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3FC"/>
    <w:rsid w:val="00013D56"/>
    <w:rsid w:val="002063FC"/>
    <w:rsid w:val="00285700"/>
    <w:rsid w:val="003143ED"/>
    <w:rsid w:val="00626300"/>
    <w:rsid w:val="00676518"/>
    <w:rsid w:val="006A43AE"/>
    <w:rsid w:val="00A06E9C"/>
    <w:rsid w:val="00A85BBB"/>
    <w:rsid w:val="00B83897"/>
    <w:rsid w:val="00DB14DE"/>
    <w:rsid w:val="00E6201F"/>
    <w:rsid w:val="00EA4D52"/>
    <w:rsid w:val="00ED1ED9"/>
    <w:rsid w:val="00F374D5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A5B793-F3D1-4267-840D-4EFDCCAA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2063FC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rsid w:val="002063FC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63FC"/>
    <w:rPr>
      <w:rFonts w:ascii="Verdana" w:eastAsia="Times New Roman" w:hAnsi="Verdana" w:cs="Times New Roman"/>
      <w:color w:val="000000"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2063FC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063F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063FC"/>
    <w:pPr>
      <w:suppressLineNumbers/>
    </w:pPr>
  </w:style>
  <w:style w:type="paragraph" w:customStyle="1" w:styleId="Tekstdymka1">
    <w:name w:val="Tekst dymka1"/>
    <w:basedOn w:val="Normalny"/>
    <w:rsid w:val="002063F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6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Pracownik_310</dc:creator>
  <cp:keywords/>
  <dc:description/>
  <cp:lastModifiedBy>Katarzyna Gabrysiak</cp:lastModifiedBy>
  <cp:revision>6</cp:revision>
  <dcterms:created xsi:type="dcterms:W3CDTF">2019-01-31T15:18:00Z</dcterms:created>
  <dcterms:modified xsi:type="dcterms:W3CDTF">2019-02-18T11:31:00Z</dcterms:modified>
</cp:coreProperties>
</file>