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81C97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4 do Zarządzenia Nr…………..</w:t>
      </w:r>
    </w:p>
    <w:p w:rsidR="00481C97" w:rsidRPr="00481C97" w:rsidRDefault="00481C97" w:rsidP="00481C9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481C97" w:rsidRPr="00481C97" w:rsidRDefault="00481C97" w:rsidP="00481C9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81C97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1C97" w:rsidRPr="00481C97" w:rsidRDefault="00481C97" w:rsidP="00481C9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1C97" w:rsidRPr="00481C97" w:rsidRDefault="00481C97" w:rsidP="00481C9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81C97" w:rsidRPr="00481C97" w:rsidTr="006A08E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0" w:name="_Toc493857668"/>
            <w:r w:rsidRPr="00481C97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Redakcja tekstu naukowego</w:t>
            </w:r>
            <w:bookmarkEnd w:id="0"/>
          </w:p>
        </w:tc>
      </w:tr>
      <w:tr w:rsidR="00481C97" w:rsidRPr="00481C97" w:rsidTr="006A08E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481C97" w:rsidRPr="00481C97" w:rsidTr="006A08E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481C97" w:rsidRPr="00481C97" w:rsidTr="006A08EE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481C97" w:rsidRPr="00481C97" w:rsidTr="006A08E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81C97" w:rsidRPr="00481C97" w:rsidTr="006A08E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81C97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481C97" w:rsidRPr="00481C97" w:rsidTr="006A08EE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9640" w:type="dxa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Założeniem i celem kształcenia jest nabycie zaawansowanych umiejętności i kompetencji w przygotowywaniu tekstów naukowych</w:t>
            </w:r>
            <w:r w:rsidRPr="00481C97">
              <w:rPr>
                <w:rFonts w:ascii="Times New Roman" w:eastAsia="FreeSerif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poświęcone są procesowi twórczemu w pisemnej wypowiedzi akademickiej, krytycznemu podejściu do  źródeł i tekstów naukowych, poznaniu  różnych etapów tworzenia tekstów akademickich: znalezienia właściwego tematu, zgromadzenia potrzebnych materiałów, weryfikacji, wybrania najodpowiedniejszej struktury, zaplanowania tekstu, wyznaczenia fokusu i wreszcie redagowania kolejnych wersji tekstu w zgodzie z obowiązującymi wymogami formalnymi.</w:t>
            </w:r>
          </w:p>
        </w:tc>
      </w:tr>
    </w:tbl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81C9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81C97" w:rsidRPr="00481C97" w:rsidTr="006A08E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481C97" w:rsidRPr="00481C97" w:rsidTr="006A08EE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formułuje i analizuje problemy badawcze </w:t>
            </w:r>
          </w:p>
        </w:tc>
      </w:tr>
      <w:tr w:rsidR="00481C97" w:rsidRPr="00481C97" w:rsidTr="006A08EE">
        <w:tc>
          <w:tcPr>
            <w:tcW w:w="1941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</w:tbl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81C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kształcenia </w:t>
      </w: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481C97" w:rsidRPr="00481C97" w:rsidTr="006A08EE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481C97" w:rsidRPr="00481C97" w:rsidTr="006A08EE">
        <w:tblPrEx>
          <w:tblCellMar>
            <w:top w:w="0" w:type="dxa"/>
            <w:bottom w:w="0" w:type="dxa"/>
          </w:tblCellMar>
        </w:tblPrEx>
        <w:trPr>
          <w:cantSplit/>
          <w:trHeight w:val="1125"/>
        </w:trPr>
        <w:tc>
          <w:tcPr>
            <w:tcW w:w="1979" w:type="dxa"/>
            <w:vMerge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W01_posiada pogłębioną i rozszerzoną wiedzę o specyfice przedmiotowej i metodologicznej w zakresie tworzenia tekstu</w:t>
            </w:r>
            <w:r w:rsidRPr="00481C97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 naukowego</w:t>
            </w: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W02_posiada pogłębioną wiedzę i zrozumienie pojęć i zasad z zakresu prawa autorskiego oraz konieczność zarządzania zasobami własności intelektualnej</w:t>
            </w:r>
          </w:p>
        </w:tc>
        <w:tc>
          <w:tcPr>
            <w:tcW w:w="2365" w:type="dxa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K2_W08</w:t>
            </w: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K2_W06</w:t>
            </w:r>
          </w:p>
        </w:tc>
      </w:tr>
    </w:tbl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81C97" w:rsidRPr="00481C97" w:rsidTr="006A08EE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481C97" w:rsidRPr="00481C97" w:rsidTr="006A08EE">
        <w:tblPrEx>
          <w:tblCellMar>
            <w:top w:w="0" w:type="dxa"/>
            <w:bottom w:w="0" w:type="dxa"/>
          </w:tblCellMar>
        </w:tblPrEx>
        <w:trPr>
          <w:cantSplit/>
          <w:trHeight w:val="986"/>
        </w:trPr>
        <w:tc>
          <w:tcPr>
            <w:tcW w:w="1985" w:type="dxa"/>
            <w:vMerge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U01_przeprowadza krytyczną analizę i interpretację </w:t>
            </w:r>
            <w:r w:rsidRPr="00481C97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tekstów naukowych</w:t>
            </w: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U02_argumentuje z wykorzystaniem poglądów innych autorów, oraz formułuje wnioski</w:t>
            </w: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U03_pr</w:t>
            </w: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zygotowuje i redaguje prace pisemne w języku francuskim</w:t>
            </w:r>
          </w:p>
        </w:tc>
        <w:tc>
          <w:tcPr>
            <w:tcW w:w="2410" w:type="dxa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K2_U05</w:t>
            </w: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K2_U06</w:t>
            </w: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K2_U09</w:t>
            </w:r>
          </w:p>
        </w:tc>
      </w:tr>
    </w:tbl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7"/>
        <w:gridCol w:w="2310"/>
      </w:tblGrid>
      <w:tr w:rsidR="00481C97" w:rsidRPr="00481C97" w:rsidTr="006A08EE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481C97" w:rsidRPr="00481C97" w:rsidTr="006A08EE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1985" w:type="dxa"/>
            <w:vMerge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K01_rozumie znaczenie wiedzy w rozwiązywaniu problemów </w:t>
            </w: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K02_krytycznie ocenia odbierane treści</w:t>
            </w: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K2_K04</w:t>
            </w:r>
          </w:p>
        </w:tc>
      </w:tr>
    </w:tbl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81C97" w:rsidRPr="00481C97" w:rsidTr="006A08E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481C97" w:rsidRPr="00481C97" w:rsidTr="006A08E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481C97" w:rsidRPr="00481C97" w:rsidTr="006A08E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81C97" w:rsidRPr="00481C97" w:rsidTr="006A08E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81C97" w:rsidRPr="00481C97" w:rsidRDefault="00481C97" w:rsidP="00481C97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81C97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481C97" w:rsidRPr="00481C97" w:rsidTr="006A08EE">
        <w:tblPrEx>
          <w:tblCellMar>
            <w:top w:w="0" w:type="dxa"/>
            <w:bottom w:w="0" w:type="dxa"/>
          </w:tblCellMar>
        </w:tblPrEx>
        <w:trPr>
          <w:trHeight w:val="993"/>
        </w:trPr>
        <w:tc>
          <w:tcPr>
            <w:tcW w:w="9622" w:type="dxa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projektowa</w:t>
            </w:r>
          </w:p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481C97" w:rsidRPr="00481C97" w:rsidRDefault="00481C97" w:rsidP="00481C97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1C97" w:rsidRPr="00481C97" w:rsidRDefault="00481C97" w:rsidP="00481C97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81C97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:rsidR="00481C97" w:rsidRPr="00481C97" w:rsidRDefault="00481C97" w:rsidP="00481C97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481C97" w:rsidRPr="00481C97" w:rsidTr="006A08E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481C97" w:rsidRPr="00481C97" w:rsidTr="006A08E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81C97" w:rsidRPr="00481C97" w:rsidTr="006A08E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81C97" w:rsidRPr="00481C97" w:rsidTr="006A08E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81C97" w:rsidRPr="00481C97" w:rsidTr="006A08E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81C97" w:rsidRPr="00481C97" w:rsidTr="006A08E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81C97" w:rsidRPr="00481C97" w:rsidTr="006A08E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81C97" w:rsidRPr="00481C97" w:rsidTr="006A08E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81C97" w:rsidRPr="00481C97" w:rsidRDefault="00481C97" w:rsidP="00481C97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81C97" w:rsidRPr="00481C97" w:rsidTr="006A08EE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81C97" w:rsidRPr="00481C97" w:rsidRDefault="00481C97" w:rsidP="00481C97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81C97" w:rsidRPr="00481C97" w:rsidTr="006A08EE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81C97" w:rsidRPr="00481C97" w:rsidRDefault="00481C97" w:rsidP="00481C9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81C97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481C97" w:rsidRPr="00481C97" w:rsidTr="006A08E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622" w:type="dxa"/>
          </w:tcPr>
          <w:p w:rsidR="00481C97" w:rsidRPr="00481C97" w:rsidRDefault="00481C97" w:rsidP="00481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1. Styl naukowy - wartości i wykładniki.</w:t>
            </w:r>
          </w:p>
          <w:p w:rsidR="00481C97" w:rsidRPr="00481C97" w:rsidRDefault="00481C97" w:rsidP="00481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2. Gatunki tekstu naukowego (ze szczególnym uwzględnieniem artykułu i monografii).</w:t>
            </w:r>
          </w:p>
          <w:p w:rsidR="00481C97" w:rsidRPr="00481C97" w:rsidRDefault="00481C97" w:rsidP="00481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3. Terminologia jako najbardziej charakterystyczny wyznacznik stylu naukowego.</w:t>
            </w:r>
          </w:p>
          <w:p w:rsidR="00481C97" w:rsidRPr="00481C97" w:rsidRDefault="00481C97" w:rsidP="00481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4. Struktura pozioma i pionowa tekstów o charakterze naukowym.</w:t>
            </w:r>
          </w:p>
          <w:p w:rsidR="00481C97" w:rsidRPr="00481C97" w:rsidRDefault="00481C97" w:rsidP="00481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5. Działania na tekstach o charakterze naukowym - streszczanie, wybór słów kluczowych i indeksowanie.</w:t>
            </w:r>
          </w:p>
          <w:p w:rsidR="00481C97" w:rsidRPr="00481C97" w:rsidRDefault="00481C97" w:rsidP="00481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6. Prawo autorskie i </w:t>
            </w: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aspekty etyczne pisania tekstu.</w:t>
            </w:r>
          </w:p>
          <w:p w:rsidR="00481C97" w:rsidRPr="00481C97" w:rsidRDefault="00481C97" w:rsidP="00481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7. Kryteria oceny prac naukowych.</w:t>
            </w:r>
          </w:p>
        </w:tc>
      </w:tr>
    </w:tbl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81C97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81C97" w:rsidRPr="00481C97" w:rsidTr="006A08EE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481C97" w:rsidRPr="00481C97" w:rsidRDefault="00481C97" w:rsidP="00481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1</w:t>
            </w: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Eco, Umberto. </w:t>
            </w:r>
            <w:r w:rsidRPr="00481C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Jak napisać pracę dyplomową: Poradnik dla humanistów</w:t>
            </w:r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Przekład i aneks Grażyna </w:t>
            </w:r>
            <w:proofErr w:type="spellStart"/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Jurkowlaniec</w:t>
            </w:r>
            <w:proofErr w:type="spellEnd"/>
            <w:r w:rsidRPr="00481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Warszawa: WUW, 2007.</w:t>
            </w:r>
          </w:p>
          <w:p w:rsidR="00481C97" w:rsidRPr="00481C97" w:rsidRDefault="00481C97" w:rsidP="00481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2. Gajda S., Podstawy badań stylistycznych nad językiem naukowym, Warszawa 1982 [stąd rozdz. Z problematyki badań nad językiem naukowym, s. 85-122 oraz Struktura tekstu </w:t>
            </w:r>
            <w:proofErr w:type="spellStart"/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naukowego,s</w:t>
            </w:r>
            <w:proofErr w:type="spellEnd"/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. 123-176].</w:t>
            </w: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ab/>
            </w:r>
          </w:p>
          <w:p w:rsidR="00481C97" w:rsidRPr="00481C97" w:rsidRDefault="00481C97" w:rsidP="00481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</w:pP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3. Gajda S., Współczesna polszczyzna naukowa. Język czy </w:t>
            </w:r>
            <w:proofErr w:type="spellStart"/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zargon</w:t>
            </w:r>
            <w:proofErr w:type="spellEnd"/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?, Opole 1990.</w:t>
            </w:r>
          </w:p>
          <w:p w:rsidR="00481C97" w:rsidRPr="00481C97" w:rsidRDefault="00481C97" w:rsidP="00481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ans" w:hAnsi="Times New Roman" w:cs="Times New Roman"/>
                <w:sz w:val="20"/>
                <w:szCs w:val="20"/>
                <w:lang w:val="fr-FR" w:eastAsia="pl-PL"/>
              </w:rPr>
            </w:pP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4. Gajda S., Styl naukowy, [w:] Współczesny język polski, red. </w:t>
            </w: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val="fr-FR" w:eastAsia="pl-PL"/>
              </w:rPr>
              <w:t xml:space="preserve">J. </w:t>
            </w:r>
            <w:proofErr w:type="spellStart"/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val="fr-FR" w:eastAsia="pl-PL"/>
              </w:rPr>
              <w:t>Bartmiński</w:t>
            </w:r>
            <w:proofErr w:type="spellEnd"/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val="fr-FR" w:eastAsia="pl-PL"/>
              </w:rPr>
              <w:t>, Lublin 2001.</w:t>
            </w:r>
          </w:p>
          <w:p w:rsidR="00481C97" w:rsidRPr="00481C97" w:rsidRDefault="00481C97" w:rsidP="00481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ans" w:hAnsi="Times New Roman" w:cs="Times New Roman"/>
                <w:sz w:val="20"/>
                <w:szCs w:val="20"/>
                <w:lang w:val="fr-FR" w:eastAsia="pl-PL"/>
              </w:rPr>
            </w:pP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val="fr-FR" w:eastAsia="pl-PL"/>
              </w:rPr>
              <w:t xml:space="preserve">5.Cislaru, G., Claudel, Ch., Vlad, M. </w:t>
            </w:r>
            <w:r w:rsidRPr="00481C97">
              <w:rPr>
                <w:rFonts w:ascii="Times New Roman" w:eastAsia="DejaVuSans" w:hAnsi="Times New Roman" w:cs="Times New Roman"/>
                <w:i/>
                <w:sz w:val="20"/>
                <w:szCs w:val="20"/>
                <w:lang w:val="fr-FR" w:eastAsia="pl-PL"/>
              </w:rPr>
              <w:t>L’écrit universitaire en pratiqu</w:t>
            </w:r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val="fr-FR" w:eastAsia="pl-PL"/>
              </w:rPr>
              <w:t xml:space="preserve">e, </w:t>
            </w:r>
            <w:proofErr w:type="spellStart"/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val="fr-FR" w:eastAsia="pl-PL"/>
              </w:rPr>
              <w:t>deboeck</w:t>
            </w:r>
            <w:proofErr w:type="spellEnd"/>
            <w:r w:rsidRPr="00481C97">
              <w:rPr>
                <w:rFonts w:ascii="Times New Roman" w:eastAsia="DejaVuSans" w:hAnsi="Times New Roman" w:cs="Times New Roman"/>
                <w:sz w:val="20"/>
                <w:szCs w:val="20"/>
                <w:lang w:val="fr-FR" w:eastAsia="pl-PL"/>
              </w:rPr>
              <w:t xml:space="preserve"> supérieur, 2017.</w:t>
            </w:r>
          </w:p>
        </w:tc>
      </w:tr>
    </w:tbl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81C97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481C97" w:rsidRPr="00481C97" w:rsidTr="006A08EE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9622" w:type="dxa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81C97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481C97" w:rsidRPr="00481C97" w:rsidRDefault="00481C97" w:rsidP="00481C9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481C97" w:rsidRPr="00481C97" w:rsidTr="006A08E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481C97" w:rsidRPr="00481C97" w:rsidTr="006A08E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481C97" w:rsidRPr="00481C97" w:rsidTr="006A08E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481C97" w:rsidRPr="00481C97" w:rsidRDefault="00481C97" w:rsidP="00481C97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481C97" w:rsidRPr="00481C97" w:rsidTr="006A08E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481C97" w:rsidRPr="00481C97" w:rsidTr="006A08E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481C97" w:rsidRPr="00481C97" w:rsidTr="006A08E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481C97" w:rsidRPr="00481C97" w:rsidTr="006A08E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481C97" w:rsidRPr="00481C97" w:rsidTr="006A08E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</w:tr>
      <w:tr w:rsidR="00481C97" w:rsidRPr="00481C97" w:rsidTr="006A08E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481C97" w:rsidRPr="00481C97" w:rsidRDefault="00481C97" w:rsidP="00481C9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C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:rsidR="00CE5F3A" w:rsidRDefault="00CE5F3A">
      <w:bookmarkStart w:id="1" w:name="_GoBack"/>
      <w:bookmarkEnd w:id="1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eeSerif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C97"/>
    <w:rsid w:val="00185CBC"/>
    <w:rsid w:val="00481C97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D03D6-0175-423C-BC9F-13D63F41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3828</Characters>
  <Application>Microsoft Office Word</Application>
  <DocSecurity>0</DocSecurity>
  <Lines>31</Lines>
  <Paragraphs>8</Paragraphs>
  <ScaleCrop>false</ScaleCrop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2018-10-24T07:23:00Z</dcterms:created>
  <dcterms:modified xsi:type="dcterms:W3CDTF">2018-10-24T07:24:00Z</dcterms:modified>
</cp:coreProperties>
</file>