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41925" w14:textId="77777777" w:rsidR="00394520" w:rsidRDefault="00394520" w:rsidP="0039452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59756633" w14:textId="77777777" w:rsidR="00394520" w:rsidRDefault="00394520" w:rsidP="0039452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7DE907E" w14:textId="77777777" w:rsidR="00394520" w:rsidRDefault="00394520" w:rsidP="0039452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0059DCB6" w14:textId="77777777" w:rsidR="00394520" w:rsidRDefault="00394520" w:rsidP="0039452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94520" w14:paraId="0ECD0D1B" w14:textId="77777777" w:rsidTr="003945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74E8AB" w14:textId="77777777" w:rsidR="00394520" w:rsidRDefault="0039452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0EA49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Historia literatury niemieckojęzycznej 3 (1848 - 1945)</w:t>
            </w:r>
          </w:p>
        </w:tc>
      </w:tr>
      <w:tr w:rsidR="00394520" w14:paraId="7DDB8750" w14:textId="77777777" w:rsidTr="0039452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7C7F1A" w14:textId="77777777" w:rsidR="00394520" w:rsidRDefault="0039452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24EE6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3 (1848 – 1945)</w:t>
            </w:r>
          </w:p>
        </w:tc>
      </w:tr>
    </w:tbl>
    <w:p w14:paraId="69E2FF5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94520" w14:paraId="594B7217" w14:textId="77777777" w:rsidTr="0039452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6AD9C4" w14:textId="77777777" w:rsidR="00394520" w:rsidRDefault="0039452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2310546" w14:textId="77777777" w:rsidR="00394520" w:rsidRDefault="0039452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A43CCD" w14:textId="77777777" w:rsidR="00394520" w:rsidRDefault="0039452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0BD4D4D" w14:textId="55DC09CE" w:rsidR="00394520" w:rsidRDefault="00EF45B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3945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(łącznie)</w:t>
            </w:r>
          </w:p>
        </w:tc>
      </w:tr>
    </w:tbl>
    <w:p w14:paraId="3E64C48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94520" w14:paraId="37CCFD55" w14:textId="77777777" w:rsidTr="0039452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D37523" w14:textId="77777777" w:rsidR="00394520" w:rsidRDefault="0039452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D41853F" w14:textId="2DEDBE01" w:rsidR="00394520" w:rsidRDefault="00394520" w:rsidP="002B0BF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2B0B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Aleksandra Bednarowska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A1B14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52B6BF93" w14:textId="6C144FFF" w:rsidR="002B0BFD" w:rsidRDefault="002B0BF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Paul Martin Langner, prof. UP</w:t>
            </w:r>
          </w:p>
          <w:p w14:paraId="171BDB00" w14:textId="5D139136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14:paraId="6C26D0A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281E91D2" w14:textId="196DBB8A" w:rsidR="00394520" w:rsidRDefault="00F21F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14:paraId="4E1F69C3" w14:textId="47E04703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94D6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B7A6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16E2AEC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14:paraId="123A4A51" w14:textId="77777777" w:rsidTr="0039452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581C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C55BEC2" w14:textId="77777777" w:rsidR="00394520" w:rsidRPr="000A30E9" w:rsidRDefault="00394520" w:rsidP="000A30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z zakresu historii literatury niemieckiej w latach 1850-1945, tj. od okresu Realizmu mieszczańskiego/poetyckiego po Literaturę emigracyjną lat 1933-1945.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008413F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65FE850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14:paraId="7042546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należące do różnych gatunków;</w:t>
            </w:r>
          </w:p>
          <w:p w14:paraId="3BABF5B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14:paraId="4EFD42D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14:paraId="64FB27F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141AF6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23804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5BBD2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2C73865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55692853" w14:textId="77777777" w:rsidTr="0039452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F65C80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47759E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77DD15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znajomość teorii literatury</w:t>
            </w:r>
          </w:p>
        </w:tc>
      </w:tr>
      <w:tr w:rsidR="00394520" w14:paraId="15DEFEF6" w14:textId="77777777" w:rsidTr="0039452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3CCCBF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879800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Podstawowe umiejętności analizy dzieła literackiego, </w:t>
            </w:r>
            <w:r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394520" w14:paraId="128E99B5" w14:textId="77777777" w:rsidTr="00394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E7D75F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3E0D3D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Historia literatury niemieckojęzycznej 2 (oświecenie-romantyzm), Wstęp do literaturoznawstwa </w:t>
            </w:r>
          </w:p>
        </w:tc>
      </w:tr>
    </w:tbl>
    <w:p w14:paraId="03AB5F3E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71809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604F5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CFC46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14:paraId="27AF2F97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5065"/>
        <w:gridCol w:w="2307"/>
      </w:tblGrid>
      <w:tr w:rsidR="00394520" w14:paraId="560CB1FE" w14:textId="77777777" w:rsidTr="003945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C16A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2FF35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974A5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66859813" w14:textId="77777777" w:rsidTr="0039452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53FCE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A3D963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 zna podstawową terminologię z zakresu filologii</w:t>
            </w:r>
          </w:p>
          <w:p w14:paraId="77B836F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W02: zna i rozumie podstawowe metody analizy i interpretacji różnych wytworów kultury właściwe dla wybranych tradycji, teorii lub szkół badawczych w zakresie filologii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1214EA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14:paraId="25D48F2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K1_W07</w:t>
            </w:r>
          </w:p>
        </w:tc>
      </w:tr>
    </w:tbl>
    <w:p w14:paraId="2E27EBDE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906AC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5C566A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94520" w14:paraId="2F60A295" w14:textId="77777777" w:rsidTr="0039452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6BF45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8A045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D5BA8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3C9DA290" w14:textId="77777777" w:rsidTr="0039452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49FF21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D560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wyszukiwać, analizować, oceniać, selekcjonować i użytkować informacje z zakresu filologii z wykorzystaniem różnych źródeł i sposobów</w:t>
            </w:r>
          </w:p>
          <w:p w14:paraId="5E6A177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posiada podstawowe umiejętności badawcze, obejmujące formułowanie i analizę problemów badawczych w zakresie językoznawstwa i literaturoznawstwa oraz kultury i historii krajów danego obszaru językowego</w:t>
            </w:r>
          </w:p>
          <w:p w14:paraId="27142B8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D652A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782C9EA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2CEBD3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3EA7E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6EBBFB1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672411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389DF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121CC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E6A94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04"/>
        <w:gridCol w:w="2340"/>
      </w:tblGrid>
      <w:tr w:rsidR="00394520" w14:paraId="6852A2D5" w14:textId="77777777" w:rsidTr="0039452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F9D2D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1AD3E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4035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484BC046" w14:textId="77777777" w:rsidTr="00394520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3DABF5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9FAA307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K01:Rozumie potrzebę uczenia się języków obcych.</w:t>
            </w:r>
          </w:p>
          <w:p w14:paraId="4F4D3941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K02:Potrafi współdziałać i pracować w grupie, przyjmując w niej różne role.</w:t>
            </w:r>
          </w:p>
          <w:p w14:paraId="609A5A2A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>K03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:Uczestniczy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81D82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3C4DE9F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14:paraId="1414AEF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8959E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K1_K08</w:t>
            </w:r>
          </w:p>
        </w:tc>
      </w:tr>
    </w:tbl>
    <w:p w14:paraId="1D1C1BE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67BBB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9684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42048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520" w14:paraId="501E6015" w14:textId="77777777" w:rsidTr="003945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B439E8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394520" w14:paraId="19A6E385" w14:textId="77777777" w:rsidTr="003945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58E790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B8424C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48D4464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992ED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94520" w14:paraId="4E3F1BBA" w14:textId="77777777" w:rsidTr="003945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7330FF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2B6BA6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D7DF3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65810F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4F59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1F67B8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DAD5F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4F203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940D1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C6F1C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36A25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FE698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2320EF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B32FD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746FE2CA" w14:textId="77777777" w:rsidTr="003945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17997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685855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117B62" w14:textId="55B16013" w:rsidR="00394520" w:rsidRDefault="00394520" w:rsidP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75BE3" w14:textId="10BF9930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14:paraId="724CBB8C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C3F0E3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FCE4CB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E21FA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E536B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6459F5CF" w14:textId="77777777" w:rsidTr="003945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5C4BF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DABCA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48440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25175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8BD6E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C08794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1E17E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88ACC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37EF06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D99770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9390D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4429146C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14:paraId="618D6BB3" w14:textId="77777777" w:rsidTr="00394520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015E9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Metody:</w:t>
            </w:r>
          </w:p>
          <w:p w14:paraId="0A97455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14:paraId="684AE23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14:paraId="1BD4E46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14:paraId="514BBC8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interpretacja tekstów</w:t>
            </w:r>
          </w:p>
        </w:tc>
      </w:tr>
    </w:tbl>
    <w:p w14:paraId="0969A33F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A86CF9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695211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2F7E2633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520" w14:paraId="61C9E821" w14:textId="77777777" w:rsidTr="0039452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58C4C1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4F045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6411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DCE8A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AD51BF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9EA46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D15DC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C4BF7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8F3644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5B868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E440D55" w14:textId="77777777" w:rsidR="00394520" w:rsidRDefault="00394520" w:rsidP="00C51F9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</w:t>
            </w:r>
            <w:r w:rsidR="00C5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3C0432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DC2D3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C07EB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394520" w14:paraId="7039BDAE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DB15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E4FA1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A374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07046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41591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451A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D3C4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BE23A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6A3F1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03408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CE64F7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70411E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966B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4D4AC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15263917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2EA7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E883C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12FE3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B071C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9EDA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F245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52F7E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E076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56EDF1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7286E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ADE8D7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CA5E4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02317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9ED38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41FF2D4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668F22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F56C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50781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1BF0D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F3EDF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FD89A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96B2D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57F26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FA56A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DA497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4092A4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464ED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4B8B92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36532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07929B36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8B380A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CB95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3E99D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FB9A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1DD2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E4F2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1F5C2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1F9EA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16865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2CCCC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FB92DA8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1982C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B437E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16F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4191E53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5910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E66C6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A774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1EA4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A9F2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A54D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5017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B4F6E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F711E9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F477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4A9E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77D7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659AB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E5AA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3309EE73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AD259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8766E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84429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FAEF5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C08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A0514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59EA2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8B53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7CC805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3FAD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B129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265C2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AAA19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05A14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AA59252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0D85B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CEE84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2249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1A5A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AD669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6789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E085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E1A06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2D38A3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A1D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ECB7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6033F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B7629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D904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CEB1E0B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C660F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43406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23A90CB7" w14:textId="77777777" w:rsidTr="00394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1CBD9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25A15964" w14:textId="14106A7A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jest regularne i aktywne uczestnictwo w zajęciach, udział w dyskusji w czasie zajęć, przygotowanie </w:t>
            </w:r>
            <w:r w:rsidR="000A30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referatu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pracy pisemnej związanej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tematyką </w:t>
            </w:r>
            <w:r w:rsidR="000A30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pozytywna ocena z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pisemnego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egzaminu końcowego. </w:t>
            </w:r>
          </w:p>
          <w:p w14:paraId="39EF129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14:paraId="27598480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3CE8E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354B6E28" w14:textId="77777777" w:rsidTr="0039452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BC0E8C6" w14:textId="77777777" w:rsidR="00394520" w:rsidRDefault="0039452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2AEC68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01FCC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CDC4C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02F4BC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3C67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735510" w14:paraId="17877A10" w14:textId="77777777" w:rsidTr="000A30E9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916180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Wykład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22565407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val="de-DE"/>
              </w:rPr>
            </w:pPr>
            <w:r w:rsidRPr="00B2313D">
              <w:rPr>
                <w:rFonts w:ascii="Arial" w:hAnsi="Arial" w:cs="Arial"/>
                <w:lang w:val="de-DE"/>
              </w:rPr>
              <w:t>Junges Deutschland i Biedermeier</w:t>
            </w:r>
          </w:p>
          <w:p w14:paraId="64E252ED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Realizm poetycki</w:t>
            </w:r>
          </w:p>
          <w:p w14:paraId="59944BC0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Naturalizm</w:t>
            </w:r>
          </w:p>
          <w:p w14:paraId="292AF60B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 xml:space="preserve">Fin de </w:t>
            </w:r>
            <w:proofErr w:type="spellStart"/>
            <w:r w:rsidRPr="00B2313D">
              <w:rPr>
                <w:rFonts w:ascii="Arial" w:hAnsi="Arial" w:cs="Arial"/>
              </w:rPr>
              <w:t>sieclé</w:t>
            </w:r>
            <w:proofErr w:type="spellEnd"/>
          </w:p>
          <w:p w14:paraId="702DD00C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Modernizm wiedeński</w:t>
            </w:r>
          </w:p>
          <w:p w14:paraId="28934436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B2313D">
              <w:rPr>
                <w:rFonts w:ascii="Arial" w:hAnsi="Arial" w:cs="Arial"/>
              </w:rPr>
              <w:t>Expresionizm</w:t>
            </w:r>
            <w:proofErr w:type="spellEnd"/>
            <w:r w:rsidRPr="00B2313D">
              <w:rPr>
                <w:rFonts w:ascii="Arial" w:hAnsi="Arial" w:cs="Arial"/>
              </w:rPr>
              <w:t xml:space="preserve">, Dadaizm </w:t>
            </w:r>
          </w:p>
          <w:p w14:paraId="34AC9C2B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 xml:space="preserve">Twórczość </w:t>
            </w:r>
            <w:proofErr w:type="spellStart"/>
            <w:r w:rsidRPr="00B2313D">
              <w:rPr>
                <w:rFonts w:ascii="Arial" w:hAnsi="Arial" w:cs="Arial"/>
              </w:rPr>
              <w:t>Else</w:t>
            </w:r>
            <w:proofErr w:type="spellEnd"/>
            <w:r w:rsidRPr="00B2313D">
              <w:rPr>
                <w:rFonts w:ascii="Arial" w:hAnsi="Arial" w:cs="Arial"/>
              </w:rPr>
              <w:t xml:space="preserve"> Lasker-</w:t>
            </w:r>
            <w:proofErr w:type="spellStart"/>
            <w:r w:rsidRPr="00B2313D">
              <w:rPr>
                <w:rFonts w:ascii="Arial" w:hAnsi="Arial" w:cs="Arial"/>
              </w:rPr>
              <w:t>Schüler</w:t>
            </w:r>
            <w:proofErr w:type="spellEnd"/>
          </w:p>
          <w:p w14:paraId="5CEFDB36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Literatura Republiki Weimarskiej</w:t>
            </w:r>
          </w:p>
          <w:p w14:paraId="78B98C4B" w14:textId="0CA1711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T</w:t>
            </w:r>
            <w:r w:rsidR="002B0BFD">
              <w:rPr>
                <w:rFonts w:ascii="Arial" w:hAnsi="Arial" w:cs="Arial"/>
              </w:rPr>
              <w:t>eatr epicki. Bertold Brecht</w:t>
            </w:r>
          </w:p>
          <w:p w14:paraId="014805BF" w14:textId="72815241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 xml:space="preserve">Twórczość </w:t>
            </w:r>
            <w:r w:rsidR="002B0BFD" w:rsidRPr="00B2313D">
              <w:rPr>
                <w:rFonts w:ascii="Arial" w:hAnsi="Arial" w:cs="Arial"/>
              </w:rPr>
              <w:t xml:space="preserve">Kurta Tucholskiego </w:t>
            </w:r>
            <w:r w:rsidRPr="00B2313D">
              <w:rPr>
                <w:rFonts w:ascii="Arial" w:hAnsi="Arial" w:cs="Arial"/>
              </w:rPr>
              <w:t>i</w:t>
            </w:r>
            <w:r w:rsidRPr="00735510">
              <w:rPr>
                <w:rFonts w:ascii="Arial" w:hAnsi="Arial" w:cs="Arial"/>
              </w:rPr>
              <w:t xml:space="preserve"> </w:t>
            </w:r>
            <w:proofErr w:type="spellStart"/>
            <w:r w:rsidRPr="00735510">
              <w:rPr>
                <w:rFonts w:ascii="Arial" w:hAnsi="Arial" w:cs="Arial"/>
              </w:rPr>
              <w:t>Maschy</w:t>
            </w:r>
            <w:proofErr w:type="spellEnd"/>
            <w:r w:rsidRPr="00735510">
              <w:rPr>
                <w:rFonts w:ascii="Arial" w:hAnsi="Arial" w:cs="Arial"/>
              </w:rPr>
              <w:t xml:space="preserve"> </w:t>
            </w:r>
            <w:proofErr w:type="spellStart"/>
            <w:r w:rsidRPr="00735510">
              <w:rPr>
                <w:rFonts w:ascii="Arial" w:hAnsi="Arial" w:cs="Arial"/>
              </w:rPr>
              <w:t>Kaléko</w:t>
            </w:r>
            <w:proofErr w:type="spellEnd"/>
          </w:p>
          <w:p w14:paraId="43112476" w14:textId="287C486A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Rok 1933</w:t>
            </w:r>
            <w:r w:rsidR="002B0BFD">
              <w:rPr>
                <w:rFonts w:ascii="Arial" w:hAnsi="Arial" w:cs="Arial"/>
              </w:rPr>
              <w:t>, palenie książek</w:t>
            </w:r>
          </w:p>
          <w:p w14:paraId="03B0A5ED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Emigracja pisarzy</w:t>
            </w:r>
          </w:p>
          <w:p w14:paraId="05FC855A" w14:textId="77777777" w:rsidR="005515CD" w:rsidRDefault="005515CD" w:rsidP="005515CD">
            <w:pPr>
              <w:widowControl w:val="0"/>
              <w:suppressAutoHyphens/>
              <w:autoSpaceDE w:val="0"/>
              <w:spacing w:after="0" w:line="240" w:lineRule="auto"/>
              <w:ind w:left="-70" w:firstLine="142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Ćwiczenia:</w:t>
            </w:r>
          </w:p>
          <w:p w14:paraId="43947AE1" w14:textId="77777777" w:rsidR="005515CD" w:rsidRDefault="005515CD">
            <w:pPr>
              <w:widowControl w:val="0"/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14:paraId="323AD185" w14:textId="77777777" w:rsidR="005515CD" w:rsidRDefault="005515CD">
            <w:pPr>
              <w:widowControl w:val="0"/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14:paraId="5A6EB740" w14:textId="4AEEE5C1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lastRenderedPageBreak/>
              <w:t xml:space="preserve">Georg </w:t>
            </w:r>
            <w:proofErr w:type="spellStart"/>
            <w:r w:rsidRPr="002B0BFD">
              <w:rPr>
                <w:rFonts w:ascii="Arial" w:hAnsi="Arial" w:cs="Arial"/>
              </w:rPr>
              <w:t>Büchner</w:t>
            </w:r>
            <w:proofErr w:type="spellEnd"/>
            <w:r w:rsidRPr="002B0BFD">
              <w:rPr>
                <w:rFonts w:ascii="Arial" w:hAnsi="Arial" w:cs="Arial"/>
              </w:rPr>
              <w:t xml:space="preserve">  – </w:t>
            </w:r>
            <w:proofErr w:type="spellStart"/>
            <w:r w:rsidRPr="002B0BFD">
              <w:rPr>
                <w:rFonts w:ascii="Arial" w:hAnsi="Arial" w:cs="Arial"/>
              </w:rPr>
              <w:t>Woyzeck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6478FD2C" w14:textId="21F56314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2B0BFD">
              <w:rPr>
                <w:rFonts w:ascii="Arial" w:hAnsi="Arial" w:cs="Arial"/>
              </w:rPr>
              <w:t>Theodor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Fontane</w:t>
            </w:r>
            <w:proofErr w:type="spellEnd"/>
            <w:r w:rsidRPr="002B0BFD">
              <w:rPr>
                <w:rFonts w:ascii="Arial" w:hAnsi="Arial" w:cs="Arial"/>
              </w:rPr>
              <w:t xml:space="preserve">  – </w:t>
            </w:r>
            <w:proofErr w:type="spellStart"/>
            <w:r w:rsidRPr="002B0BFD">
              <w:rPr>
                <w:rFonts w:ascii="Arial" w:hAnsi="Arial" w:cs="Arial"/>
              </w:rPr>
              <w:t>Effi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Briest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1095628B" w14:textId="3674445F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Gerhard Hauptmann – </w:t>
            </w:r>
            <w:proofErr w:type="spellStart"/>
            <w:r w:rsidRPr="002B0BFD">
              <w:rPr>
                <w:rFonts w:ascii="Arial" w:hAnsi="Arial" w:cs="Arial"/>
              </w:rPr>
              <w:t>Bahnwärter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Thiel</w:t>
            </w:r>
            <w:proofErr w:type="spellEnd"/>
          </w:p>
          <w:p w14:paraId="4DF23501" w14:textId="6C093503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Arthur </w:t>
            </w:r>
            <w:proofErr w:type="spellStart"/>
            <w:r w:rsidRPr="002B0BFD">
              <w:rPr>
                <w:rFonts w:ascii="Arial" w:hAnsi="Arial" w:cs="Arial"/>
              </w:rPr>
              <w:t>Schnitzler</w:t>
            </w:r>
            <w:proofErr w:type="spellEnd"/>
            <w:r w:rsidRPr="002B0BFD">
              <w:rPr>
                <w:rFonts w:ascii="Arial" w:hAnsi="Arial" w:cs="Arial"/>
              </w:rPr>
              <w:t xml:space="preserve"> – </w:t>
            </w:r>
            <w:proofErr w:type="spellStart"/>
            <w:r w:rsidRPr="002B0BFD">
              <w:rPr>
                <w:rFonts w:ascii="Arial" w:hAnsi="Arial" w:cs="Arial"/>
              </w:rPr>
              <w:t>Die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Toten</w:t>
            </w:r>
            <w:proofErr w:type="spellEnd"/>
            <w:r w:rsidR="00F21F0E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schweigen</w:t>
            </w:r>
            <w:proofErr w:type="spellEnd"/>
          </w:p>
          <w:p w14:paraId="5FE83E47" w14:textId="77777777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Thomas Mann – </w:t>
            </w:r>
            <w:proofErr w:type="spellStart"/>
            <w:r w:rsidRPr="002B0BFD">
              <w:rPr>
                <w:rFonts w:ascii="Arial" w:hAnsi="Arial" w:cs="Arial"/>
              </w:rPr>
              <w:t>Buddenbrooks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6BAA1E9B" w14:textId="0C85B6B6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E.M. Remarque – Im </w:t>
            </w:r>
            <w:proofErr w:type="spellStart"/>
            <w:r w:rsidRPr="002B0BFD">
              <w:rPr>
                <w:rFonts w:ascii="Arial" w:hAnsi="Arial" w:cs="Arial"/>
              </w:rPr>
              <w:t>Westen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Nichts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Neues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786500F7" w14:textId="40269ACD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2B0BFD">
              <w:rPr>
                <w:rFonts w:ascii="Arial" w:hAnsi="Arial" w:cs="Arial"/>
                <w:lang w:val="de-DE"/>
              </w:rPr>
              <w:t xml:space="preserve">Franz Kafka </w:t>
            </w:r>
            <w:r w:rsidRPr="002B0BFD">
              <w:rPr>
                <w:rFonts w:ascii="Arial" w:hAnsi="Arial" w:cs="Arial"/>
              </w:rPr>
              <w:t xml:space="preserve">– </w:t>
            </w:r>
            <w:r w:rsidRPr="002B0BFD">
              <w:rPr>
                <w:rFonts w:ascii="Arial" w:hAnsi="Arial" w:cs="Arial"/>
                <w:lang w:val="de-DE"/>
              </w:rPr>
              <w:t>Die Verwandlung</w:t>
            </w:r>
          </w:p>
          <w:p w14:paraId="546FD584" w14:textId="77777777" w:rsidR="005515CD" w:rsidRPr="00735510" w:rsidRDefault="005515CD" w:rsidP="005515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615F13CD" w14:textId="77777777" w:rsidR="000A30E9" w:rsidRPr="000A30E9" w:rsidRDefault="000A30E9" w:rsidP="000A30E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14:paraId="4362827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532FF9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00843C3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314556" w14:paraId="7A0A26FB" w14:textId="77777777" w:rsidTr="000A30E9">
        <w:trPr>
          <w:trHeight w:val="1101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05F2B3" w14:textId="19550B28" w:rsidR="00394520" w:rsidRPr="002B0BFD" w:rsidRDefault="000A30E9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Wykład:</w:t>
            </w:r>
          </w:p>
          <w:p w14:paraId="1875F611" w14:textId="2167D358" w:rsidR="00217C23" w:rsidRPr="002B0BFD" w:rsidRDefault="00217C23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Eke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, Norbert Otto. Einführung in die Literatur des Vormärz, WBG, 2005.</w:t>
            </w:r>
          </w:p>
          <w:p w14:paraId="2723893F" w14:textId="605AD245" w:rsidR="00217C23" w:rsidRPr="002B0BFD" w:rsidRDefault="00217C23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 xml:space="preserve">Aust, Hugo. Realismus. </w:t>
            </w:r>
            <w:r w:rsidR="00AC4329" w:rsidRPr="002B0BFD">
              <w:rPr>
                <w:rFonts w:ascii="Arial" w:eastAsia="Times New Roman" w:hAnsi="Arial" w:cs="Arial"/>
                <w:iCs/>
                <w:lang w:val="de-DE" w:eastAsia="pl-PL"/>
              </w:rPr>
              <w:t>L</w:t>
            </w: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 xml:space="preserve">ehrbuch Germanistik. </w:t>
            </w:r>
            <w:proofErr w:type="spellStart"/>
            <w:r w:rsidRPr="002B0BFD">
              <w:rPr>
                <w:rFonts w:ascii="Arial" w:eastAsia="Times New Roman" w:hAnsi="Arial" w:cs="Arial"/>
                <w:iCs/>
                <w:lang w:eastAsia="pl-PL"/>
              </w:rPr>
              <w:t>J.B.Metzler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eastAsia="pl-PL"/>
              </w:rPr>
              <w:t>, 2006.</w:t>
            </w:r>
          </w:p>
          <w:p w14:paraId="72B62AE7" w14:textId="00108BFA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Bunzel, Wolfgang. Einführung in die Literatur des Naturalismus, WBG, 2011.</w:t>
            </w:r>
          </w:p>
          <w:p w14:paraId="65869B91" w14:textId="31A2056B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Kimmich, Dorothee, Wilke Thomas. Einführung in die Literatur der Jahrhundertwende WBG, 2010.</w:t>
            </w:r>
          </w:p>
          <w:p w14:paraId="15D69C90" w14:textId="5739F55B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Streim, Gregor. Einführung in die Literatur der Weimarer Republik, WBG, 2009.</w:t>
            </w:r>
          </w:p>
          <w:p w14:paraId="3B3CA122" w14:textId="77777777" w:rsidR="000A30E9" w:rsidRPr="002B0BFD" w:rsidRDefault="00AC6F61" w:rsidP="000A30E9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Ćwiczenia</w:t>
            </w:r>
            <w:proofErr w:type="spellEnd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1FFE6E25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Georg </w:t>
            </w:r>
            <w:proofErr w:type="spellStart"/>
            <w:r w:rsidRPr="002B0BFD">
              <w:rPr>
                <w:rFonts w:ascii="Arial" w:hAnsi="Arial" w:cs="Arial"/>
              </w:rPr>
              <w:t>Büchner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Woyzeck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7ED43E48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2B0BFD">
              <w:rPr>
                <w:rFonts w:ascii="Arial" w:hAnsi="Arial" w:cs="Arial"/>
              </w:rPr>
              <w:t>Theodor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Fontane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Effi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Briest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2F663CE1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Gerhard Hauptmann </w:t>
            </w:r>
            <w:proofErr w:type="spellStart"/>
            <w:r w:rsidRPr="002B0BFD">
              <w:rPr>
                <w:rFonts w:ascii="Arial" w:hAnsi="Arial" w:cs="Arial"/>
              </w:rPr>
              <w:t>Bahnwärter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Thiel</w:t>
            </w:r>
            <w:proofErr w:type="spellEnd"/>
          </w:p>
          <w:p w14:paraId="003A4CCC" w14:textId="16F153E9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Arthur </w:t>
            </w:r>
            <w:proofErr w:type="spellStart"/>
            <w:r w:rsidRPr="002B0BFD">
              <w:rPr>
                <w:rFonts w:ascii="Arial" w:hAnsi="Arial" w:cs="Arial"/>
              </w:rPr>
              <w:t>Schnitzler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2B0BFD" w:rsidRPr="002B0BFD">
              <w:rPr>
                <w:rFonts w:ascii="Arial" w:hAnsi="Arial" w:cs="Arial"/>
              </w:rPr>
              <w:t>Die</w:t>
            </w:r>
            <w:proofErr w:type="spellEnd"/>
            <w:r w:rsidR="002B0BFD"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Toten</w:t>
            </w:r>
            <w:proofErr w:type="spellEnd"/>
            <w:r w:rsidR="00F21F0E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schweigen</w:t>
            </w:r>
            <w:proofErr w:type="spellEnd"/>
          </w:p>
          <w:p w14:paraId="57A0E568" w14:textId="187B8FC4" w:rsidR="00AC6F61" w:rsidRPr="002B0BFD" w:rsidRDefault="002B0BFD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Thomas Mann </w:t>
            </w:r>
            <w:proofErr w:type="spellStart"/>
            <w:r w:rsidR="00AC6F61" w:rsidRPr="002B0BFD">
              <w:rPr>
                <w:rFonts w:ascii="Arial" w:hAnsi="Arial" w:cs="Arial"/>
              </w:rPr>
              <w:t>Buddenbrooks</w:t>
            </w:r>
            <w:proofErr w:type="spellEnd"/>
            <w:r w:rsidR="00AC6F61" w:rsidRPr="002B0BFD">
              <w:rPr>
                <w:rFonts w:ascii="Arial" w:hAnsi="Arial" w:cs="Arial"/>
              </w:rPr>
              <w:t xml:space="preserve"> </w:t>
            </w:r>
          </w:p>
          <w:p w14:paraId="528DA292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lang w:val="de-DE"/>
              </w:rPr>
            </w:pPr>
            <w:r w:rsidRPr="002B0BFD">
              <w:rPr>
                <w:rFonts w:ascii="Arial" w:hAnsi="Arial" w:cs="Arial"/>
                <w:lang w:val="de-DE"/>
              </w:rPr>
              <w:t xml:space="preserve">E.M. Remarque Im Westen Nichts Neues </w:t>
            </w:r>
          </w:p>
          <w:p w14:paraId="22D9FEA0" w14:textId="77777777" w:rsidR="002B0BFD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hAnsi="Arial" w:cs="Arial"/>
                <w:lang w:val="de-DE"/>
              </w:rPr>
              <w:t xml:space="preserve">Franz Kafka </w:t>
            </w:r>
            <w:r w:rsidR="002B0BFD" w:rsidRPr="002B0BFD">
              <w:rPr>
                <w:rFonts w:ascii="Arial" w:hAnsi="Arial" w:cs="Arial"/>
                <w:lang w:val="de-DE"/>
              </w:rPr>
              <w:t>Die Verwandlung</w:t>
            </w:r>
            <w:r w:rsidR="002B0BFD" w:rsidRPr="002B0BFD">
              <w:rPr>
                <w:rFonts w:ascii="Arial" w:hAnsi="Arial" w:cs="Arial"/>
              </w:rPr>
              <w:t xml:space="preserve"> </w:t>
            </w:r>
          </w:p>
          <w:p w14:paraId="5D8CB50A" w14:textId="09DC2347" w:rsidR="000A30E9" w:rsidRPr="00AC6F61" w:rsidRDefault="000A30E9" w:rsidP="002B0BFD">
            <w:pPr>
              <w:pStyle w:val="Akapitzlist"/>
              <w:rPr>
                <w:rFonts w:ascii="Arial" w:eastAsia="Times New Roman" w:hAnsi="Arial" w:cs="Arial"/>
                <w:iCs/>
                <w:lang w:val="de-DE" w:eastAsia="pl-PL"/>
              </w:rPr>
            </w:pPr>
          </w:p>
        </w:tc>
      </w:tr>
    </w:tbl>
    <w:p w14:paraId="72867007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2A84BEB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419479C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314556" w14:paraId="374A8159" w14:textId="77777777" w:rsidTr="003945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C04BECA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2D18114B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Ismaning 2000.</w:t>
            </w:r>
          </w:p>
          <w:p w14:paraId="0F5C2FC8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Arbeitsaufgaben. Ismaning 2000.</w:t>
            </w:r>
          </w:p>
          <w:p w14:paraId="781062DD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Beutin, Wolfgang/ Ehlert, Klaus u.a.: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Deutsche Literaturgeschichte. Von den Anfängen bis zur Gegenwart.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3. überarbeitete Auflage, Stuttgart: J.B.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Metzlersche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Verlangsbuchhandlung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1989.</w:t>
            </w:r>
          </w:p>
          <w:p w14:paraId="27ADB27F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Fähnders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Walter: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Avantgarde und Moderne 1890-1933.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Lehrbuch Germanistik, Stuttgart – Weimar: Verlag J. B. Metzler 1998. </w:t>
            </w:r>
          </w:p>
          <w:p w14:paraId="4DA56F81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Frenzel, Herbert und Elisabeth: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Daten deutscher Dichtung. Chronologischer Abriss der deutschen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München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1977.</w:t>
            </w:r>
          </w:p>
          <w:p w14:paraId="5EB378A2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Leiß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Ingo und Hermann Stadler: Deutsche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Literaturgeschichte. Bd. 8. Wege in die Moderne, 1890-1918.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München: 1997..</w:t>
            </w:r>
          </w:p>
          <w:p w14:paraId="2627D7B6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Klöckner, Klaus: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Texte und Zeiten. Deutsche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Berlin: Cornelsen 1995.</w:t>
            </w:r>
          </w:p>
          <w:p w14:paraId="618B3A6E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Lutz, Bernd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Metzler Autorenlexikon. Deutschsprachige Dichter und Schriftsteller vom Mittelalter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Stuttgart – Weimar: Verlag J. B. Metzler 1997.</w:t>
            </w:r>
          </w:p>
          <w:p w14:paraId="354D7B95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Polverini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Chiara: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Schauspiel oder Dokumentation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Dimensionen der Wirklichkeit in Neorealismus und Neuer Sachlichkeit.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Bonn: 2007.</w:t>
            </w:r>
          </w:p>
          <w:p w14:paraId="788AD300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Literatur1870-1900. München: 1998</w:t>
            </w:r>
          </w:p>
          <w:p w14:paraId="00CD98F8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 1900-1918. Von der Jahrhundertwende bis zum Ende des 1. Weltkriegs. München: 2004.</w:t>
            </w:r>
          </w:p>
          <w:p w14:paraId="6A722035" w14:textId="07C65D5C" w:rsidR="00394520" w:rsidRPr="00AC4329" w:rsidRDefault="00394520" w:rsidP="00AC4329">
            <w:pPr>
              <w:pStyle w:val="Akapitzlist"/>
              <w:numPr>
                <w:ilvl w:val="0"/>
                <w:numId w:val="3"/>
              </w:numPr>
              <w:ind w:right="220"/>
              <w:rPr>
                <w:rFonts w:ascii="Arial" w:eastAsia="Times New Roman" w:hAnsi="Arial" w:cs="Arial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lang w:val="de-DE" w:eastAsia="pl-PL"/>
              </w:rPr>
              <w:t>Wetzel, Christoph:</w:t>
            </w:r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 xml:space="preserve"> Literaturbetrieb </w:t>
            </w:r>
            <w:proofErr w:type="spellStart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kurzgefaßt</w:t>
            </w:r>
            <w:proofErr w:type="spellEnd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,</w:t>
            </w:r>
            <w:r w:rsidRPr="00AC4329">
              <w:rPr>
                <w:rFonts w:ascii="Arial" w:eastAsia="Times New Roman" w:hAnsi="Arial" w:cs="Arial"/>
                <w:lang w:val="de-DE" w:eastAsia="pl-PL"/>
              </w:rPr>
              <w:t xml:space="preserve"> Stuttgart: Erst Klett Schulbuchverlag 1988. </w:t>
            </w:r>
            <w:proofErr w:type="spellStart"/>
            <w:r w:rsidR="00AC4329" w:rsidRPr="00AC4329">
              <w:rPr>
                <w:rFonts w:ascii="Arial" w:hAnsi="Arial"/>
                <w:lang w:val="de-DE"/>
              </w:rPr>
              <w:t>Jeßing</w:t>
            </w:r>
            <w:proofErr w:type="spellEnd"/>
            <w:r w:rsidR="00AC4329" w:rsidRPr="00AC4329">
              <w:rPr>
                <w:rFonts w:ascii="Arial" w:hAnsi="Arial"/>
                <w:lang w:val="de-DE"/>
              </w:rPr>
              <w:t xml:space="preserve"> </w:t>
            </w:r>
          </w:p>
        </w:tc>
      </w:tr>
    </w:tbl>
    <w:p w14:paraId="40510E7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00A4007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2EB26890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0D6230E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94520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</w:t>
      </w:r>
      <w:r>
        <w:rPr>
          <w:rFonts w:ascii="Arial" w:eastAsia="Times New Roman" w:hAnsi="Arial" w:cs="Arial"/>
          <w:sz w:val="20"/>
          <w:szCs w:val="20"/>
          <w:lang w:eastAsia="pl-PL"/>
        </w:rPr>
        <w:t>(Całkowity Nakład Pracy Studenta)</w:t>
      </w:r>
    </w:p>
    <w:p w14:paraId="0AFB1C6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9"/>
        <w:gridCol w:w="5551"/>
        <w:gridCol w:w="1038"/>
      </w:tblGrid>
      <w:tr w:rsidR="00394520" w14:paraId="440822DE" w14:textId="77777777" w:rsidTr="0039452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7D244C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godzin w kontakcie 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E65264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F368CB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94520" w14:paraId="4511DB34" w14:textId="77777777" w:rsidTr="0039452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2E7771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8E6E5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AEA58D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94520" w14:paraId="70932DBC" w14:textId="77777777" w:rsidTr="0039452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133095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3BA409" w14:textId="77777777" w:rsidR="00394520" w:rsidRDefault="00394520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0DA4B" w14:textId="05107721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1455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03AE2BDF" w14:textId="77777777" w:rsidTr="0039452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4E71DE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733322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7D5EE4" w14:textId="345B1EBF" w:rsidR="00394520" w:rsidRDefault="00F10E99" w:rsidP="00C51F9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51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94520" w14:paraId="519D6735" w14:textId="77777777" w:rsidTr="0039452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D5B1B9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0FEA62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FAC2F" w14:textId="60D6849A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51F9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42D53EBC" w14:textId="77777777" w:rsidTr="0039452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8D37D2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3256B" w14:textId="77777777" w:rsidR="00394520" w:rsidRDefault="00394520" w:rsidP="00C51F9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C51F9A">
              <w:rPr>
                <w:rFonts w:ascii="Arial" w:hAnsi="Arial" w:cs="Arial"/>
                <w:sz w:val="20"/>
                <w:szCs w:val="20"/>
              </w:rPr>
              <w:t>do kolokwiów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DF4134" w14:textId="7946F879" w:rsidR="00394520" w:rsidRDefault="00C51F9A" w:rsidP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10E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94520" w14:paraId="119F8E9C" w14:textId="77777777" w:rsidTr="0039452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479C8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50AC13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E61425" w14:textId="3B83D9F4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94520" w14:paraId="3AC441D2" w14:textId="77777777" w:rsidTr="0039452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2EAEDF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F75D54" w14:textId="7977DB38" w:rsidR="00394520" w:rsidRDefault="00314556" w:rsidP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10E99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4781D94A" w14:textId="77777777" w:rsidTr="0039452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1DFB1F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3781F9" w14:textId="583FCBDD" w:rsidR="00394520" w:rsidRDefault="00F2760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5B79CFB0" w14:textId="77777777" w:rsidR="00394520" w:rsidRDefault="00394520" w:rsidP="00394520"/>
    <w:p w14:paraId="6B216AAD" w14:textId="77777777" w:rsidR="00620D1E" w:rsidRDefault="00620D1E"/>
    <w:sectPr w:rsidR="0062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C00"/>
    <w:multiLevelType w:val="hybridMultilevel"/>
    <w:tmpl w:val="FE640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14969"/>
    <w:multiLevelType w:val="hybridMultilevel"/>
    <w:tmpl w:val="AFEC78FE"/>
    <w:lvl w:ilvl="0" w:tplc="1A0CAA7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938BD"/>
    <w:multiLevelType w:val="hybridMultilevel"/>
    <w:tmpl w:val="ACE43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E2"/>
    <w:multiLevelType w:val="hybridMultilevel"/>
    <w:tmpl w:val="80443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64148"/>
    <w:multiLevelType w:val="hybridMultilevel"/>
    <w:tmpl w:val="BFEEA2EA"/>
    <w:lvl w:ilvl="0" w:tplc="A7481EB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792946"/>
    <w:multiLevelType w:val="hybridMultilevel"/>
    <w:tmpl w:val="35BA9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C7335"/>
    <w:multiLevelType w:val="hybridMultilevel"/>
    <w:tmpl w:val="1E9A67A4"/>
    <w:lvl w:ilvl="0" w:tplc="46E2B5E0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4147C5"/>
    <w:multiLevelType w:val="hybridMultilevel"/>
    <w:tmpl w:val="223E0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20"/>
    <w:rsid w:val="000A1A4D"/>
    <w:rsid w:val="000A30E9"/>
    <w:rsid w:val="00217C23"/>
    <w:rsid w:val="002B0BFD"/>
    <w:rsid w:val="00314556"/>
    <w:rsid w:val="00394520"/>
    <w:rsid w:val="003E3806"/>
    <w:rsid w:val="005203CA"/>
    <w:rsid w:val="005515CD"/>
    <w:rsid w:val="00620D1E"/>
    <w:rsid w:val="00735510"/>
    <w:rsid w:val="00AC4329"/>
    <w:rsid w:val="00AC6F61"/>
    <w:rsid w:val="00C51F9A"/>
    <w:rsid w:val="00E13D9D"/>
    <w:rsid w:val="00EF45B3"/>
    <w:rsid w:val="00F10E99"/>
    <w:rsid w:val="00F21F0E"/>
    <w:rsid w:val="00F2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7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5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9452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515C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5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9452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515C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2018-02-23T14:43:00Z</dcterms:created>
  <dcterms:modified xsi:type="dcterms:W3CDTF">2018-02-23T14:43:00Z</dcterms:modified>
</cp:coreProperties>
</file>