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95" w:rsidRP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8FD">
        <w:rPr>
          <w:rFonts w:ascii="Times New Roman" w:hAnsi="Times New Roman" w:cs="Times New Roman"/>
          <w:b/>
          <w:sz w:val="24"/>
          <w:szCs w:val="24"/>
        </w:rPr>
        <w:t xml:space="preserve">Nazwa </w:t>
      </w:r>
      <w:proofErr w:type="gramStart"/>
      <w:r w:rsidRPr="000978FD">
        <w:rPr>
          <w:rFonts w:ascii="Times New Roman" w:hAnsi="Times New Roman" w:cs="Times New Roman"/>
          <w:b/>
          <w:sz w:val="24"/>
          <w:szCs w:val="24"/>
        </w:rPr>
        <w:t>kierunku</w:t>
      </w:r>
      <w:r w:rsidR="00546121">
        <w:rPr>
          <w:rFonts w:ascii="Times New Roman" w:hAnsi="Times New Roman" w:cs="Times New Roman"/>
          <w:sz w:val="24"/>
          <w:szCs w:val="24"/>
        </w:rPr>
        <w:t xml:space="preserve"> -  </w:t>
      </w:r>
      <w:r w:rsidR="00546121" w:rsidRPr="00546121">
        <w:rPr>
          <w:rFonts w:ascii="Times New Roman" w:hAnsi="Times New Roman" w:cs="Times New Roman"/>
          <w:sz w:val="24"/>
          <w:szCs w:val="24"/>
        </w:rPr>
        <w:t>filologia</w:t>
      </w:r>
      <w:proofErr w:type="gramEnd"/>
    </w:p>
    <w:p w:rsidR="00386017" w:rsidRP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78FD">
        <w:rPr>
          <w:rFonts w:ascii="Times New Roman" w:hAnsi="Times New Roman" w:cs="Times New Roman"/>
          <w:b/>
          <w:sz w:val="24"/>
          <w:szCs w:val="24"/>
        </w:rPr>
        <w:t>Obszar/y</w:t>
      </w:r>
      <w:r w:rsidR="00CA12CD" w:rsidRPr="00097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78FD">
        <w:rPr>
          <w:rFonts w:ascii="Times New Roman" w:hAnsi="Times New Roman" w:cs="Times New Roman"/>
          <w:b/>
          <w:sz w:val="24"/>
          <w:szCs w:val="24"/>
        </w:rPr>
        <w:t>kształcenia</w:t>
      </w:r>
      <w:r w:rsidR="00546121">
        <w:rPr>
          <w:rFonts w:ascii="Times New Roman" w:hAnsi="Times New Roman" w:cs="Times New Roman"/>
          <w:sz w:val="24"/>
          <w:szCs w:val="24"/>
        </w:rPr>
        <w:t xml:space="preserve"> -  nauki</w:t>
      </w:r>
      <w:proofErr w:type="gramEnd"/>
      <w:r w:rsidR="00546121">
        <w:rPr>
          <w:rFonts w:ascii="Times New Roman" w:hAnsi="Times New Roman" w:cs="Times New Roman"/>
          <w:sz w:val="24"/>
          <w:szCs w:val="24"/>
        </w:rPr>
        <w:t xml:space="preserve"> humanistyczne</w:t>
      </w:r>
    </w:p>
    <w:p w:rsidR="00386017" w:rsidRP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78FD">
        <w:rPr>
          <w:rFonts w:ascii="Times New Roman" w:hAnsi="Times New Roman" w:cs="Times New Roman"/>
          <w:b/>
          <w:sz w:val="24"/>
          <w:szCs w:val="24"/>
        </w:rPr>
        <w:t xml:space="preserve">Wskazanie dziedziny nauki, do której odnoszą się kierunkowe efekty </w:t>
      </w:r>
      <w:proofErr w:type="gramStart"/>
      <w:r w:rsidRPr="000978FD">
        <w:rPr>
          <w:rFonts w:ascii="Times New Roman" w:hAnsi="Times New Roman" w:cs="Times New Roman"/>
          <w:b/>
          <w:sz w:val="24"/>
          <w:szCs w:val="24"/>
        </w:rPr>
        <w:t>kształcenia</w:t>
      </w:r>
      <w:r w:rsidR="00546121">
        <w:rPr>
          <w:rFonts w:ascii="Times New Roman" w:hAnsi="Times New Roman" w:cs="Times New Roman"/>
          <w:sz w:val="24"/>
          <w:szCs w:val="24"/>
        </w:rPr>
        <w:t xml:space="preserve"> -  nauki</w:t>
      </w:r>
      <w:proofErr w:type="gramEnd"/>
      <w:r w:rsidR="00546121">
        <w:rPr>
          <w:rFonts w:ascii="Times New Roman" w:hAnsi="Times New Roman" w:cs="Times New Roman"/>
          <w:sz w:val="24"/>
          <w:szCs w:val="24"/>
        </w:rPr>
        <w:t xml:space="preserve"> humanistyczne</w:t>
      </w:r>
    </w:p>
    <w:p w:rsidR="0001148B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148B">
        <w:rPr>
          <w:rFonts w:ascii="Times New Roman" w:hAnsi="Times New Roman" w:cs="Times New Roman"/>
          <w:b/>
          <w:sz w:val="24"/>
          <w:szCs w:val="24"/>
        </w:rPr>
        <w:t xml:space="preserve">Nazwa dyscyplin/y z udziałem </w:t>
      </w:r>
      <w:proofErr w:type="gramStart"/>
      <w:r w:rsidRPr="0001148B">
        <w:rPr>
          <w:rFonts w:ascii="Times New Roman" w:hAnsi="Times New Roman" w:cs="Times New Roman"/>
          <w:b/>
          <w:sz w:val="24"/>
          <w:szCs w:val="24"/>
        </w:rPr>
        <w:t>procentowym</w:t>
      </w:r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r w:rsidR="00546121">
        <w:rPr>
          <w:rFonts w:ascii="Times New Roman" w:hAnsi="Times New Roman" w:cs="Times New Roman"/>
          <w:sz w:val="24"/>
          <w:szCs w:val="24"/>
        </w:rPr>
        <w:t xml:space="preserve"> językoznawstwo</w:t>
      </w:r>
      <w:proofErr w:type="gramEnd"/>
      <w:r w:rsidR="00546121">
        <w:rPr>
          <w:rFonts w:ascii="Times New Roman" w:hAnsi="Times New Roman" w:cs="Times New Roman"/>
          <w:sz w:val="24"/>
          <w:szCs w:val="24"/>
        </w:rPr>
        <w:t xml:space="preserve"> (40%), literaturozn</w:t>
      </w:r>
      <w:r w:rsidR="002D5E1D">
        <w:rPr>
          <w:rFonts w:ascii="Times New Roman" w:hAnsi="Times New Roman" w:cs="Times New Roman"/>
          <w:sz w:val="24"/>
          <w:szCs w:val="24"/>
        </w:rPr>
        <w:t>awstwo (40%), kulturoznawstwo (1</w:t>
      </w:r>
      <w:r w:rsidR="00546121">
        <w:rPr>
          <w:rFonts w:ascii="Times New Roman" w:hAnsi="Times New Roman" w:cs="Times New Roman"/>
          <w:sz w:val="24"/>
          <w:szCs w:val="24"/>
        </w:rPr>
        <w:t>0%)</w:t>
      </w:r>
      <w:r w:rsidR="002D5E1D">
        <w:rPr>
          <w:rFonts w:ascii="Times New Roman" w:hAnsi="Times New Roman" w:cs="Times New Roman"/>
          <w:sz w:val="24"/>
          <w:szCs w:val="24"/>
        </w:rPr>
        <w:t>, historia (10%)</w:t>
      </w:r>
    </w:p>
    <w:p w:rsidR="00203F94" w:rsidRPr="000978FD" w:rsidRDefault="00386017" w:rsidP="00203F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8FD">
        <w:rPr>
          <w:rFonts w:ascii="Times New Roman" w:hAnsi="Times New Roman" w:cs="Times New Roman"/>
          <w:b/>
          <w:sz w:val="24"/>
          <w:szCs w:val="24"/>
        </w:rPr>
        <w:t>Sylwetka absolwenta</w:t>
      </w:r>
      <w:r w:rsidR="00203F94" w:rsidRPr="00097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F94" w:rsidRDefault="00203F94" w:rsidP="00203F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3F94" w:rsidRPr="00203F94" w:rsidRDefault="00203F94" w:rsidP="00741FA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>Sylwetka absolwenta kierunku filologia jest zgodna z uregulowaniami przyjętymi w ramach Procesu Bolońskiego tzw. deskryptorami efektów kształcenia.</w:t>
      </w:r>
    </w:p>
    <w:p w:rsidR="00203F94" w:rsidRPr="00203F94" w:rsidRDefault="00203F94" w:rsidP="00741FA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posiada ogólną wiedzę o języku, literaturze i kulturze z zakresu wybranego języka oraz umiejętności wykorzystania jej w pracy zawodowej i życiu. Legitymuje się zbliżoną do rodzimej znajomością języka obcego na poziomie biegłości C1 (wg ESOKJ Rady</w:t>
      </w:r>
      <w:r w:rsidR="00741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Europy) oraz </w:t>
      </w:r>
      <w:r w:rsidR="002D5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posiadać znajomość drugiego języka obcego na </w:t>
      </w:r>
      <w:proofErr w:type="gramStart"/>
      <w:r w:rsidR="002D5E1D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 co</w:t>
      </w:r>
      <w:proofErr w:type="gramEnd"/>
      <w:r w:rsidR="002D5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B2. P</w:t>
      </w: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interdyscyplinarne kompetencje pozwalające na wykorzystanie wiedzy o języku i jego znajomości w różnorodnych dziedzinach nauki i życia społecznego. </w:t>
      </w:r>
    </w:p>
    <w:p w:rsidR="00203F94" w:rsidRPr="00203F94" w:rsidRDefault="00203F94" w:rsidP="00741FA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umie rozwiązywać proste problemy zawodowe, gromadzić, przetwarzać oraz przekazywać (pisemnie i ustnie) informacje ogólne, a także uczestniczyć w pracy zespołowej. Absolwent jest przygotowany do podjęcia studiów II stopnia.</w:t>
      </w:r>
    </w:p>
    <w:p w:rsidR="00741FAA" w:rsidRDefault="00203F94" w:rsidP="00741FA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kierunku filologia, który wybrał specjalność </w:t>
      </w:r>
      <w:proofErr w:type="spellStart"/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>nienauczycielską</w:t>
      </w:r>
      <w:proofErr w:type="spellEnd"/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przygotowany do wykonywania zawodów w obszarze funkcjonowania korporacji międzynarodowych, firm turystycznych i przedsiębiorstw o różnym profilu, prowadzących działalność np. promocyjną, tłumaczeniową, wydawniczą, w środkach masowego przekazu, a także w sektorze usług wymagających dobrej znajomości języka, kultury, w zakresie tworzenia i przetwarzania danych, itp.</w:t>
      </w:r>
      <w:r w:rsidR="00741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3F94" w:rsidRPr="00203F94" w:rsidRDefault="00203F94" w:rsidP="00741FAA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kierunku filologia, który wybrał specjalność nauczycielską jest przygotowany do podjęcia pracy w sektorze </w:t>
      </w:r>
      <w:proofErr w:type="gramStart"/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jako</w:t>
      </w:r>
      <w:proofErr w:type="gramEnd"/>
      <w:r w:rsidRPr="0020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języka w przedszkolach i szkołach podstawowych i innych placówkach oświatowych. Koncepcja kształcenia zakłada osiągnięcie przez absolwenta kompetencji o charakterze zarówno ogólnym, jak i zawodowym.</w:t>
      </w:r>
    </w:p>
    <w:p w:rsidR="00386017" w:rsidRPr="000978FD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FD">
        <w:rPr>
          <w:rFonts w:ascii="Times New Roman" w:hAnsi="Times New Roman" w:cs="Times New Roman"/>
          <w:b/>
          <w:sz w:val="24"/>
          <w:szCs w:val="24"/>
        </w:rPr>
        <w:t>Cel studiów</w:t>
      </w:r>
    </w:p>
    <w:p w:rsidR="00E403C9" w:rsidRDefault="00E403C9" w:rsidP="00526E0C">
      <w:pPr>
        <w:pStyle w:val="Akapitzlist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studiów jest zdobycie wiedzy w zakresie wybranej filologii, a w szczególności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o języku, literaturze i kulturze</w:t>
      </w:r>
      <w:r w:rsidRPr="00E40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wybranego obszaru języka. Celem studiów jest przygotowanie studenta do podjęcia pracy w sektorach wymagających dobrej znajomości języka obcego.</w:t>
      </w:r>
    </w:p>
    <w:p w:rsidR="00526E0C" w:rsidRPr="00E403C9" w:rsidRDefault="00526E0C" w:rsidP="00526E0C">
      <w:pPr>
        <w:pStyle w:val="Akapitzlist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17" w:rsidRDefault="00386017" w:rsidP="00B84059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78FD">
        <w:rPr>
          <w:rFonts w:ascii="Times New Roman" w:hAnsi="Times New Roman" w:cs="Times New Roman"/>
          <w:b/>
          <w:sz w:val="24"/>
          <w:szCs w:val="24"/>
        </w:rPr>
        <w:t>Kierunkowe efekty kształcenia i ich odniesienie do efektów kształcenia dla obszaru/ów nauki</w:t>
      </w:r>
      <w:r w:rsidRPr="00386017">
        <w:rPr>
          <w:rFonts w:ascii="Times New Roman" w:hAnsi="Times New Roman" w:cs="Times New Roman"/>
          <w:sz w:val="24"/>
          <w:szCs w:val="24"/>
        </w:rPr>
        <w:t xml:space="preserve"> (przygotowane zgodnie z poniższą tabelą)</w:t>
      </w:r>
    </w:p>
    <w:p w:rsidR="003A6B21" w:rsidRDefault="003A6B21" w:rsidP="003A6B21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A6F47" w:rsidRDefault="00AA6F47" w:rsidP="00AA6F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1384"/>
        <w:gridCol w:w="4394"/>
        <w:gridCol w:w="1276"/>
        <w:gridCol w:w="1276"/>
        <w:gridCol w:w="1276"/>
      </w:tblGrid>
      <w:tr w:rsidR="00386017" w:rsidTr="00AA6F47">
        <w:tc>
          <w:tcPr>
            <w:tcW w:w="9606" w:type="dxa"/>
            <w:gridSpan w:val="5"/>
          </w:tcPr>
          <w:p w:rsidR="00386017" w:rsidRPr="00CD64B3" w:rsidRDefault="00386017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Nazwa kierunku studiów</w:t>
            </w:r>
            <w:r w:rsidR="00C70D25" w:rsidRPr="00CD64B3">
              <w:rPr>
                <w:rFonts w:ascii="Times New Roman" w:hAnsi="Times New Roman" w:cs="Times New Roman"/>
              </w:rPr>
              <w:t xml:space="preserve"> </w:t>
            </w:r>
            <w:r w:rsidR="00C70D25" w:rsidRPr="00E319E8">
              <w:rPr>
                <w:rFonts w:ascii="Times New Roman" w:hAnsi="Times New Roman" w:cs="Times New Roman"/>
                <w:b/>
              </w:rPr>
              <w:t>filologia</w:t>
            </w:r>
          </w:p>
          <w:p w:rsidR="00386017" w:rsidRPr="00CD64B3" w:rsidRDefault="00386017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Stopień studiów</w:t>
            </w:r>
            <w:r w:rsidR="00C70D25" w:rsidRPr="00CD64B3">
              <w:rPr>
                <w:rFonts w:ascii="Times New Roman" w:hAnsi="Times New Roman" w:cs="Times New Roman"/>
              </w:rPr>
              <w:t xml:space="preserve"> </w:t>
            </w:r>
            <w:r w:rsidR="00C70D25" w:rsidRPr="00E319E8">
              <w:rPr>
                <w:rFonts w:ascii="Times New Roman" w:hAnsi="Times New Roman" w:cs="Times New Roman"/>
                <w:b/>
              </w:rPr>
              <w:t>I (licencjacki)</w:t>
            </w:r>
          </w:p>
          <w:p w:rsidR="00386017" w:rsidRPr="00CD64B3" w:rsidRDefault="00386017" w:rsidP="00C70D25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Profil kształcenia</w:t>
            </w:r>
            <w:r w:rsidR="00C70D25" w:rsidRPr="00CD6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D25" w:rsidRPr="00E319E8">
              <w:rPr>
                <w:rFonts w:ascii="Times New Roman" w:hAnsi="Times New Roman" w:cs="Times New Roman"/>
                <w:b/>
              </w:rPr>
              <w:t>ogólnoakademicki</w:t>
            </w:r>
            <w:proofErr w:type="spellEnd"/>
          </w:p>
        </w:tc>
      </w:tr>
      <w:tr w:rsidR="0001148B" w:rsidTr="00AA6F47">
        <w:trPr>
          <w:trHeight w:val="413"/>
        </w:trPr>
        <w:tc>
          <w:tcPr>
            <w:tcW w:w="1384" w:type="dxa"/>
            <w:vMerge w:val="restart"/>
            <w:vAlign w:val="center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Symbol efektu kierunkowego</w:t>
            </w:r>
          </w:p>
        </w:tc>
        <w:tc>
          <w:tcPr>
            <w:tcW w:w="4394" w:type="dxa"/>
            <w:vMerge w:val="restart"/>
            <w:vAlign w:val="center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Kierunkowe efekty kształcenia</w:t>
            </w:r>
          </w:p>
        </w:tc>
        <w:tc>
          <w:tcPr>
            <w:tcW w:w="3828" w:type="dxa"/>
            <w:gridSpan w:val="3"/>
            <w:vAlign w:val="center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 xml:space="preserve">Odniesienie do efektów kształcenia zgodnych </w:t>
            </w:r>
            <w:r w:rsidR="00AA6F47" w:rsidRPr="00CD64B3">
              <w:rPr>
                <w:rFonts w:ascii="Times New Roman" w:hAnsi="Times New Roman" w:cs="Times New Roman"/>
              </w:rPr>
              <w:br/>
            </w:r>
            <w:r w:rsidRPr="00CD64B3">
              <w:rPr>
                <w:rFonts w:ascii="Times New Roman" w:hAnsi="Times New Roman" w:cs="Times New Roman"/>
              </w:rPr>
              <w:t>z Polską Ramą Kwalifikacji</w:t>
            </w:r>
          </w:p>
        </w:tc>
      </w:tr>
      <w:tr w:rsidR="00AA6F47" w:rsidRPr="00AA6F47" w:rsidTr="00AA6F47">
        <w:trPr>
          <w:trHeight w:val="412"/>
        </w:trPr>
        <w:tc>
          <w:tcPr>
            <w:tcW w:w="1384" w:type="dxa"/>
            <w:vMerge/>
            <w:vAlign w:val="center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Symbol charakterystyk uniwersalnych I stopnia</w:t>
            </w:r>
            <w:r w:rsidR="00CA12CD" w:rsidRPr="00CD64B3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01148B" w:rsidRPr="00CD64B3" w:rsidRDefault="0001148B" w:rsidP="00ED656C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Symbol charakterystyk I</w:t>
            </w:r>
            <w:r w:rsidR="00ED656C" w:rsidRPr="00CD64B3">
              <w:rPr>
                <w:rFonts w:ascii="Times New Roman" w:hAnsi="Times New Roman" w:cs="Times New Roman"/>
              </w:rPr>
              <w:t>I</w:t>
            </w:r>
            <w:r w:rsidRPr="00CD64B3">
              <w:rPr>
                <w:rFonts w:ascii="Times New Roman" w:hAnsi="Times New Roman" w:cs="Times New Roman"/>
              </w:rPr>
              <w:t xml:space="preserve"> stopnia</w:t>
            </w:r>
            <w:r w:rsidR="00CA12CD" w:rsidRPr="00CD64B3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01148B" w:rsidRPr="00CD64B3" w:rsidRDefault="00ED656C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Symbol charakterystyk II stopnia dla obszaru/ów kształcenia</w:t>
            </w:r>
            <w:r w:rsidR="00AA6F47" w:rsidRPr="00CD64B3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</w:tr>
      <w:tr w:rsidR="0001148B" w:rsidTr="00AA6F47">
        <w:tc>
          <w:tcPr>
            <w:tcW w:w="1384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48B" w:rsidRPr="006B0643" w:rsidTr="00AA6F47">
        <w:tc>
          <w:tcPr>
            <w:tcW w:w="1384" w:type="dxa"/>
          </w:tcPr>
          <w:p w:rsidR="0001148B" w:rsidRPr="00CD64B3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K1_W01</w:t>
            </w:r>
          </w:p>
        </w:tc>
        <w:tc>
          <w:tcPr>
            <w:tcW w:w="4394" w:type="dxa"/>
          </w:tcPr>
          <w:p w:rsidR="0001148B" w:rsidRPr="00CD64B3" w:rsidRDefault="003A6B21" w:rsidP="00035EB5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hAnsi="Times New Roman" w:cs="Times New Roman"/>
              </w:rPr>
              <w:t>posiada</w:t>
            </w:r>
            <w:proofErr w:type="gramEnd"/>
            <w:r w:rsidRPr="00CD64B3">
              <w:rPr>
                <w:rFonts w:ascii="Times New Roman" w:hAnsi="Times New Roman" w:cs="Times New Roman"/>
              </w:rPr>
              <w:t xml:space="preserve"> </w:t>
            </w:r>
            <w:r w:rsidR="00035EB5">
              <w:rPr>
                <w:rFonts w:ascii="Times New Roman" w:hAnsi="Times New Roman" w:cs="Times New Roman"/>
              </w:rPr>
              <w:t>podstawową</w:t>
            </w:r>
            <w:r w:rsidRPr="00CD64B3">
              <w:rPr>
                <w:rFonts w:ascii="Times New Roman" w:hAnsi="Times New Roman" w:cs="Times New Roman"/>
              </w:rPr>
              <w:t xml:space="preserve"> </w:t>
            </w:r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wiedzę o miejscu i znaczeniu filologii w systemie nauk oraz ich specyfice przedmiotowej i metodologicznej</w:t>
            </w:r>
          </w:p>
        </w:tc>
        <w:tc>
          <w:tcPr>
            <w:tcW w:w="1276" w:type="dxa"/>
          </w:tcPr>
          <w:p w:rsidR="0001148B" w:rsidRPr="00CD64B3" w:rsidRDefault="0089197A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01148B" w:rsidRPr="00CD64B3" w:rsidRDefault="007C0CE3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276" w:type="dxa"/>
          </w:tcPr>
          <w:p w:rsidR="0001148B" w:rsidRPr="00CD64B3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P6S_WG</w:t>
            </w:r>
          </w:p>
        </w:tc>
      </w:tr>
      <w:tr w:rsidR="0089197A" w:rsidRPr="006B0643" w:rsidTr="00AA6F47">
        <w:tc>
          <w:tcPr>
            <w:tcW w:w="1384" w:type="dxa"/>
          </w:tcPr>
          <w:p w:rsidR="0089197A" w:rsidRPr="00CD64B3" w:rsidRDefault="0089197A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K1_W02</w:t>
            </w:r>
          </w:p>
        </w:tc>
        <w:tc>
          <w:tcPr>
            <w:tcW w:w="4394" w:type="dxa"/>
          </w:tcPr>
          <w:p w:rsidR="0089197A" w:rsidRPr="00CD64B3" w:rsidRDefault="0089197A" w:rsidP="00AD4FC1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zna</w:t>
            </w:r>
            <w:proofErr w:type="gramEnd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</w:t>
            </w:r>
            <w:r w:rsidR="00AD4FC1">
              <w:rPr>
                <w:rFonts w:ascii="Times New Roman" w:eastAsia="MyriadPro-Regular" w:hAnsi="Times New Roman" w:cs="Times New Roman"/>
              </w:rPr>
              <w:t>podstawową</w:t>
            </w:r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terminologię i wybrane teorie z zakresu filologii</w:t>
            </w:r>
          </w:p>
        </w:tc>
        <w:tc>
          <w:tcPr>
            <w:tcW w:w="1276" w:type="dxa"/>
          </w:tcPr>
          <w:p w:rsidR="0089197A" w:rsidRPr="00CD64B3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89197A" w:rsidRPr="00CD64B3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276" w:type="dxa"/>
          </w:tcPr>
          <w:p w:rsidR="0089197A" w:rsidRPr="00CD64B3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P6S_WG</w:t>
            </w:r>
          </w:p>
        </w:tc>
      </w:tr>
      <w:tr w:rsidR="001B0F47" w:rsidRPr="000978FD" w:rsidTr="00AA6F47">
        <w:tc>
          <w:tcPr>
            <w:tcW w:w="1384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K1_W03</w:t>
            </w:r>
          </w:p>
        </w:tc>
        <w:tc>
          <w:tcPr>
            <w:tcW w:w="4394" w:type="dxa"/>
          </w:tcPr>
          <w:p w:rsidR="001B0F47" w:rsidRPr="000978FD" w:rsidRDefault="006B0643" w:rsidP="00AD4FC1">
            <w:pPr>
              <w:rPr>
                <w:rFonts w:ascii="Times New Roman" w:eastAsia="MyriadPro-Regular" w:hAnsi="Times New Roman" w:cs="Times New Roman"/>
              </w:rPr>
            </w:pPr>
            <w:proofErr w:type="gramStart"/>
            <w:r w:rsidRPr="000978FD">
              <w:rPr>
                <w:rFonts w:ascii="Times New Roman" w:eastAsia="MyriadPro-Regular" w:hAnsi="Times New Roman" w:cs="Times New Roman"/>
              </w:rPr>
              <w:t>wykazuje</w:t>
            </w:r>
            <w:proofErr w:type="gramEnd"/>
            <w:r w:rsidR="001B0F47" w:rsidRPr="000978FD">
              <w:rPr>
                <w:rFonts w:ascii="Times New Roman" w:eastAsia="MyriadPro-Regular" w:hAnsi="Times New Roman" w:cs="Times New Roman"/>
              </w:rPr>
              <w:t xml:space="preserve"> </w:t>
            </w:r>
            <w:r w:rsidR="00AD4FC1">
              <w:rPr>
                <w:rFonts w:ascii="Times New Roman" w:hAnsi="Times New Roman" w:cs="Times New Roman"/>
              </w:rPr>
              <w:t>podstawową</w:t>
            </w:r>
            <w:r w:rsidR="00C03363" w:rsidRPr="000978FD">
              <w:rPr>
                <w:rFonts w:ascii="Times New Roman" w:hAnsi="Times New Roman" w:cs="Times New Roman"/>
              </w:rPr>
              <w:t xml:space="preserve"> </w:t>
            </w:r>
            <w:r w:rsidR="001B0F47" w:rsidRPr="000978FD">
              <w:rPr>
                <w:rFonts w:ascii="Times New Roman" w:eastAsia="MyriadPro-Regular" w:hAnsi="Times New Roman" w:cs="Times New Roman"/>
              </w:rPr>
              <w:t>wiedzę o powiązaniach dziedzin nauki i dyscyplin naukowych właściwych dla filologii z innymi dziedzinami i dyscyplinami obszaru nauk humanistycznych</w:t>
            </w:r>
          </w:p>
        </w:tc>
        <w:tc>
          <w:tcPr>
            <w:tcW w:w="1276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1B0F47" w:rsidRPr="000978FD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276" w:type="dxa"/>
          </w:tcPr>
          <w:p w:rsidR="001B0F47" w:rsidRPr="000978FD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</w:tr>
      <w:tr w:rsidR="001B0F47" w:rsidRPr="000978FD" w:rsidTr="00AA6F47">
        <w:tc>
          <w:tcPr>
            <w:tcW w:w="1384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K1_W04</w:t>
            </w:r>
          </w:p>
        </w:tc>
        <w:tc>
          <w:tcPr>
            <w:tcW w:w="4394" w:type="dxa"/>
          </w:tcPr>
          <w:p w:rsidR="001B0F47" w:rsidRPr="000978FD" w:rsidRDefault="006B0643" w:rsidP="00AD4FC1">
            <w:pPr>
              <w:rPr>
                <w:rFonts w:ascii="Times New Roman" w:eastAsia="MyriadPro-Regular" w:hAnsi="Times New Roman" w:cs="Times New Roman"/>
              </w:rPr>
            </w:pPr>
            <w:proofErr w:type="gramStart"/>
            <w:r w:rsidRPr="000978FD">
              <w:rPr>
                <w:rFonts w:ascii="Times New Roman" w:eastAsia="MyriadPro-Regular" w:hAnsi="Times New Roman" w:cs="Times New Roman"/>
              </w:rPr>
              <w:t>posiada</w:t>
            </w:r>
            <w:proofErr w:type="gramEnd"/>
            <w:r w:rsidRPr="000978FD">
              <w:rPr>
                <w:rFonts w:ascii="Times New Roman" w:eastAsia="MyriadPro-Regular" w:hAnsi="Times New Roman" w:cs="Times New Roman"/>
              </w:rPr>
              <w:t xml:space="preserve"> </w:t>
            </w:r>
            <w:r w:rsidR="00AD4FC1">
              <w:rPr>
                <w:rFonts w:ascii="Times New Roman" w:hAnsi="Times New Roman" w:cs="Times New Roman"/>
              </w:rPr>
              <w:t>podstawową</w:t>
            </w:r>
            <w:r w:rsidR="00C03363" w:rsidRPr="000978FD">
              <w:rPr>
                <w:rFonts w:ascii="Times New Roman" w:hAnsi="Times New Roman" w:cs="Times New Roman"/>
              </w:rPr>
              <w:t xml:space="preserve"> </w:t>
            </w:r>
            <w:r w:rsidRPr="000978FD">
              <w:rPr>
                <w:rFonts w:ascii="Times New Roman" w:eastAsia="MyriadPro-Regular" w:hAnsi="Times New Roman" w:cs="Times New Roman"/>
              </w:rPr>
              <w:t>wiedzę o głównych kierunkach rozwoju i najważniejszych nowych osiągnięciach w zakresie filologii</w:t>
            </w:r>
          </w:p>
        </w:tc>
        <w:tc>
          <w:tcPr>
            <w:tcW w:w="1276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1B0F47" w:rsidRPr="000978FD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276" w:type="dxa"/>
          </w:tcPr>
          <w:p w:rsidR="001B0F47" w:rsidRPr="000978FD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</w:tr>
      <w:tr w:rsidR="001B0F47" w:rsidRPr="000978FD" w:rsidTr="00AA6F47">
        <w:tc>
          <w:tcPr>
            <w:tcW w:w="1384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K1_W05</w:t>
            </w:r>
          </w:p>
        </w:tc>
        <w:tc>
          <w:tcPr>
            <w:tcW w:w="4394" w:type="dxa"/>
          </w:tcPr>
          <w:p w:rsidR="001B0F47" w:rsidRPr="000978FD" w:rsidRDefault="006B0643" w:rsidP="00B401EC">
            <w:pPr>
              <w:rPr>
                <w:rFonts w:ascii="Times New Roman" w:eastAsia="MyriadPro-Regular" w:hAnsi="Times New Roman" w:cs="Times New Roman"/>
              </w:rPr>
            </w:pPr>
            <w:proofErr w:type="gramStart"/>
            <w:r w:rsidRPr="000978FD">
              <w:rPr>
                <w:rFonts w:ascii="Times New Roman" w:eastAsia="MyriadPro-Regular" w:hAnsi="Times New Roman" w:cs="Times New Roman"/>
              </w:rPr>
              <w:t>zna</w:t>
            </w:r>
            <w:proofErr w:type="gramEnd"/>
            <w:r w:rsidRPr="000978FD">
              <w:rPr>
                <w:rFonts w:ascii="Times New Roman" w:eastAsia="MyriadPro-Regular" w:hAnsi="Times New Roman" w:cs="Times New Roman"/>
              </w:rPr>
              <w:t xml:space="preserve"> i rozumie </w:t>
            </w:r>
            <w:r w:rsidR="00B401EC">
              <w:rPr>
                <w:rFonts w:ascii="Times New Roman" w:eastAsia="MyriadPro-Regular" w:hAnsi="Times New Roman" w:cs="Times New Roman"/>
              </w:rPr>
              <w:t>podstawowe</w:t>
            </w:r>
            <w:r w:rsidRPr="000978FD">
              <w:rPr>
                <w:rFonts w:ascii="Times New Roman" w:eastAsia="MyriadPro-Regular" w:hAnsi="Times New Roman" w:cs="Times New Roman"/>
              </w:rPr>
              <w:t xml:space="preserve"> metody analizy i interpretacji różnych wytworów kultury właściwe dla wybranych tradycji, teorii lub szkół badawczych w zakresie filologii</w:t>
            </w:r>
          </w:p>
        </w:tc>
        <w:tc>
          <w:tcPr>
            <w:tcW w:w="1276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1B0F47" w:rsidRPr="000978FD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276" w:type="dxa"/>
          </w:tcPr>
          <w:p w:rsidR="001B0F47" w:rsidRPr="000978FD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</w:tr>
      <w:tr w:rsidR="001B0F47" w:rsidRPr="000978FD" w:rsidTr="00AA6F47">
        <w:tc>
          <w:tcPr>
            <w:tcW w:w="1384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K1_W06</w:t>
            </w:r>
          </w:p>
        </w:tc>
        <w:tc>
          <w:tcPr>
            <w:tcW w:w="4394" w:type="dxa"/>
          </w:tcPr>
          <w:p w:rsidR="001B0F47" w:rsidRPr="000978FD" w:rsidRDefault="006B0643" w:rsidP="00B401EC">
            <w:pPr>
              <w:rPr>
                <w:rFonts w:ascii="Times New Roman" w:eastAsia="MyriadPro-Regular" w:hAnsi="Times New Roman" w:cs="Times New Roman"/>
              </w:rPr>
            </w:pPr>
            <w:proofErr w:type="gramStart"/>
            <w:r w:rsidRPr="000978FD">
              <w:rPr>
                <w:rFonts w:ascii="Times New Roman" w:eastAsia="MyriadPro-Regular" w:hAnsi="Times New Roman" w:cs="Times New Roman"/>
              </w:rPr>
              <w:t>zna</w:t>
            </w:r>
            <w:proofErr w:type="gramEnd"/>
            <w:r w:rsidRPr="000978FD">
              <w:rPr>
                <w:rFonts w:ascii="Times New Roman" w:eastAsia="MyriadPro-Regular" w:hAnsi="Times New Roman" w:cs="Times New Roman"/>
              </w:rPr>
              <w:t xml:space="preserve"> i rozumie </w:t>
            </w:r>
            <w:r w:rsidR="00B401EC">
              <w:rPr>
                <w:rFonts w:ascii="Times New Roman" w:hAnsi="Times New Roman" w:cs="Times New Roman"/>
              </w:rPr>
              <w:t>podstawowe</w:t>
            </w:r>
            <w:r w:rsidR="00C03363" w:rsidRPr="000978FD">
              <w:rPr>
                <w:rFonts w:ascii="Times New Roman" w:hAnsi="Times New Roman" w:cs="Times New Roman"/>
              </w:rPr>
              <w:t xml:space="preserve"> </w:t>
            </w:r>
            <w:r w:rsidRPr="000978FD">
              <w:rPr>
                <w:rFonts w:ascii="Times New Roman" w:eastAsia="MyriadPro-Regular" w:hAnsi="Times New Roman" w:cs="Times New Roman"/>
              </w:rPr>
              <w:t>pojęcia i zasady z zakresu prawa autorskiego</w:t>
            </w:r>
          </w:p>
        </w:tc>
        <w:tc>
          <w:tcPr>
            <w:tcW w:w="1276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1B0F47" w:rsidRPr="000978FD" w:rsidRDefault="007C0CE3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P6S_WK</w:t>
            </w:r>
          </w:p>
        </w:tc>
        <w:tc>
          <w:tcPr>
            <w:tcW w:w="1276" w:type="dxa"/>
          </w:tcPr>
          <w:p w:rsidR="001B0F47" w:rsidRPr="000978FD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P6S_WK</w:t>
            </w:r>
          </w:p>
        </w:tc>
      </w:tr>
      <w:tr w:rsidR="001B0F47" w:rsidRPr="000978FD" w:rsidTr="00AA6F47">
        <w:tc>
          <w:tcPr>
            <w:tcW w:w="1384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K1_W07</w:t>
            </w:r>
          </w:p>
        </w:tc>
        <w:tc>
          <w:tcPr>
            <w:tcW w:w="4394" w:type="dxa"/>
          </w:tcPr>
          <w:p w:rsidR="001B0F47" w:rsidRPr="000978FD" w:rsidRDefault="002F2E59" w:rsidP="0089197A">
            <w:pPr>
              <w:rPr>
                <w:rFonts w:ascii="Times New Roman" w:eastAsia="MyriadPro-Regular" w:hAnsi="Times New Roman" w:cs="Times New Roman"/>
              </w:rPr>
            </w:pPr>
            <w:proofErr w:type="gramStart"/>
            <w:r w:rsidRPr="000978FD">
              <w:rPr>
                <w:rFonts w:ascii="Times New Roman" w:eastAsia="MyriadPro-Regular" w:hAnsi="Times New Roman" w:cs="Times New Roman"/>
              </w:rPr>
              <w:t>wykazuje</w:t>
            </w:r>
            <w:proofErr w:type="gramEnd"/>
            <w:r w:rsidR="006B0643" w:rsidRPr="000978FD">
              <w:rPr>
                <w:rFonts w:ascii="Times New Roman" w:eastAsia="MyriadPro-Regular" w:hAnsi="Times New Roman" w:cs="Times New Roman"/>
              </w:rPr>
              <w:t xml:space="preserve"> świadomość kompleksowej natury języka oraz jego złożoności i jego historycznej zmienności</w:t>
            </w:r>
          </w:p>
        </w:tc>
        <w:tc>
          <w:tcPr>
            <w:tcW w:w="1276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1B0F47" w:rsidRPr="000978FD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276" w:type="dxa"/>
          </w:tcPr>
          <w:p w:rsidR="001B0F47" w:rsidRPr="000978FD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</w:t>
            </w:r>
          </w:p>
        </w:tc>
      </w:tr>
      <w:tr w:rsidR="001B0F47" w:rsidRPr="000978FD" w:rsidTr="00AA6F47">
        <w:tc>
          <w:tcPr>
            <w:tcW w:w="1384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K1_W08</w:t>
            </w:r>
          </w:p>
        </w:tc>
        <w:tc>
          <w:tcPr>
            <w:tcW w:w="4394" w:type="dxa"/>
          </w:tcPr>
          <w:p w:rsidR="001B0F47" w:rsidRPr="000978FD" w:rsidRDefault="002F2E59" w:rsidP="00B401EC">
            <w:pPr>
              <w:rPr>
                <w:rFonts w:ascii="Times New Roman" w:eastAsia="MyriadPro-Regular" w:hAnsi="Times New Roman" w:cs="Times New Roman"/>
              </w:rPr>
            </w:pPr>
            <w:proofErr w:type="gramStart"/>
            <w:r w:rsidRPr="000978FD">
              <w:rPr>
                <w:rFonts w:ascii="Times New Roman" w:eastAsia="MyriadPro-Regular" w:hAnsi="Times New Roman" w:cs="Times New Roman"/>
              </w:rPr>
              <w:t>posiada</w:t>
            </w:r>
            <w:proofErr w:type="gramEnd"/>
            <w:r w:rsidRPr="000978FD">
              <w:rPr>
                <w:rFonts w:ascii="Times New Roman" w:eastAsia="MyriadPro-Regular" w:hAnsi="Times New Roman" w:cs="Times New Roman"/>
              </w:rPr>
              <w:t xml:space="preserve"> </w:t>
            </w:r>
            <w:r w:rsidR="00B401EC">
              <w:rPr>
                <w:rFonts w:ascii="Times New Roman" w:hAnsi="Times New Roman" w:cs="Times New Roman"/>
              </w:rPr>
              <w:t>podstawową</w:t>
            </w:r>
            <w:r w:rsidR="00C03363" w:rsidRPr="000978FD">
              <w:rPr>
                <w:rFonts w:ascii="Times New Roman" w:hAnsi="Times New Roman" w:cs="Times New Roman"/>
              </w:rPr>
              <w:t xml:space="preserve"> </w:t>
            </w:r>
            <w:r w:rsidRPr="000978FD">
              <w:rPr>
                <w:rFonts w:ascii="Times New Roman" w:eastAsia="MyriadPro-Regular" w:hAnsi="Times New Roman" w:cs="Times New Roman"/>
              </w:rPr>
              <w:t>wiedzę o instytucjach kultury i orientację we współczesnym życiu kulturalnym</w:t>
            </w:r>
          </w:p>
        </w:tc>
        <w:tc>
          <w:tcPr>
            <w:tcW w:w="1276" w:type="dxa"/>
          </w:tcPr>
          <w:p w:rsidR="001B0F47" w:rsidRPr="000978FD" w:rsidRDefault="001B0F47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P6U_W</w:t>
            </w:r>
          </w:p>
        </w:tc>
        <w:tc>
          <w:tcPr>
            <w:tcW w:w="1276" w:type="dxa"/>
          </w:tcPr>
          <w:p w:rsidR="001B0F47" w:rsidRPr="000978FD" w:rsidRDefault="007C0CE3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P6S_WK</w:t>
            </w:r>
          </w:p>
        </w:tc>
        <w:tc>
          <w:tcPr>
            <w:tcW w:w="1276" w:type="dxa"/>
          </w:tcPr>
          <w:p w:rsidR="001B0F47" w:rsidRPr="000978FD" w:rsidRDefault="000C2AC2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P6S_WG/K</w:t>
            </w:r>
          </w:p>
        </w:tc>
      </w:tr>
      <w:tr w:rsidR="0001148B" w:rsidTr="00AA6F47">
        <w:tc>
          <w:tcPr>
            <w:tcW w:w="1384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48B" w:rsidRPr="0046403B" w:rsidTr="00AA6F47">
        <w:tc>
          <w:tcPr>
            <w:tcW w:w="1384" w:type="dxa"/>
          </w:tcPr>
          <w:p w:rsidR="0001148B" w:rsidRPr="00CD64B3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K1_U01</w:t>
            </w:r>
          </w:p>
        </w:tc>
        <w:tc>
          <w:tcPr>
            <w:tcW w:w="4394" w:type="dxa"/>
          </w:tcPr>
          <w:p w:rsidR="0001148B" w:rsidRPr="00CD64B3" w:rsidRDefault="0046403B" w:rsidP="0046403B">
            <w:pPr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eastAsia="MyriadPro-Semibold" w:hAnsi="Times New Roman" w:cs="Times New Roman"/>
                <w:bCs/>
              </w:rPr>
              <w:t>kierując się wskazówkami opiekuna naukowego</w:t>
            </w:r>
            <w:r w:rsidRPr="00CD64B3">
              <w:rPr>
                <w:rFonts w:ascii="Times New Roman" w:eastAsia="MyriadPro-Regular" w:hAnsi="Times New Roman" w:cs="Times New Roman"/>
              </w:rPr>
              <w:t xml:space="preserve"> potrafi wyszukiwać, analizować, oceniać, selekcjonować i użytkować </w:t>
            </w:r>
            <w:proofErr w:type="gramStart"/>
            <w:r w:rsidRPr="00CD64B3">
              <w:rPr>
                <w:rFonts w:ascii="Times New Roman" w:eastAsia="MyriadPro-Regular" w:hAnsi="Times New Roman" w:cs="Times New Roman"/>
              </w:rPr>
              <w:t>informacje  z</w:t>
            </w:r>
            <w:proofErr w:type="gramEnd"/>
            <w:r w:rsidRPr="00CD64B3">
              <w:rPr>
                <w:rFonts w:ascii="Times New Roman" w:eastAsia="MyriadPro-Regular" w:hAnsi="Times New Roman" w:cs="Times New Roman"/>
              </w:rPr>
              <w:t xml:space="preserve"> wykorzystaniem różnych źródeł i sposobów</w:t>
            </w:r>
          </w:p>
        </w:tc>
        <w:tc>
          <w:tcPr>
            <w:tcW w:w="1276" w:type="dxa"/>
          </w:tcPr>
          <w:p w:rsidR="0001148B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01148B" w:rsidRPr="00CD64B3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276" w:type="dxa"/>
          </w:tcPr>
          <w:p w:rsidR="0001148B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0978FD" w:rsidTr="00AA6F47">
        <w:tc>
          <w:tcPr>
            <w:tcW w:w="1384" w:type="dxa"/>
          </w:tcPr>
          <w:p w:rsidR="002F2E59" w:rsidRPr="000978FD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K1_U02</w:t>
            </w:r>
          </w:p>
        </w:tc>
        <w:tc>
          <w:tcPr>
            <w:tcW w:w="4394" w:type="dxa"/>
          </w:tcPr>
          <w:p w:rsidR="002F2E59" w:rsidRPr="000978FD" w:rsidRDefault="009E3AB3" w:rsidP="00E077F2">
            <w:pPr>
              <w:rPr>
                <w:rFonts w:ascii="Times New Roman" w:hAnsi="Times New Roman" w:cs="Times New Roman"/>
              </w:rPr>
            </w:pPr>
            <w:proofErr w:type="gramStart"/>
            <w:r w:rsidRPr="000978FD">
              <w:rPr>
                <w:rFonts w:ascii="Times New Roman" w:hAnsi="Times New Roman" w:cs="Times New Roman"/>
              </w:rPr>
              <w:t>formułuje</w:t>
            </w:r>
            <w:proofErr w:type="gramEnd"/>
            <w:r w:rsidRPr="000978FD">
              <w:rPr>
                <w:rFonts w:ascii="Times New Roman" w:hAnsi="Times New Roman" w:cs="Times New Roman"/>
              </w:rPr>
              <w:t xml:space="preserve"> </w:t>
            </w:r>
            <w:r w:rsidR="00525EFD">
              <w:rPr>
                <w:rFonts w:ascii="Times New Roman" w:hAnsi="Times New Roman" w:cs="Times New Roman"/>
              </w:rPr>
              <w:t xml:space="preserve">i </w:t>
            </w:r>
            <w:r w:rsidRPr="000978FD">
              <w:rPr>
                <w:rFonts w:ascii="Times New Roman" w:hAnsi="Times New Roman" w:cs="Times New Roman"/>
              </w:rPr>
              <w:t xml:space="preserve">analizuje problemy badawcze w </w:t>
            </w:r>
            <w:r w:rsidRPr="000978FD">
              <w:rPr>
                <w:rFonts w:ascii="Times New Roman" w:hAnsi="Times New Roman" w:cs="Times New Roman"/>
              </w:rPr>
              <w:lastRenderedPageBreak/>
              <w:t>zakresie językoznawstwa</w:t>
            </w:r>
            <w:r w:rsidR="00E077F2" w:rsidRPr="000978FD">
              <w:rPr>
                <w:rFonts w:ascii="Times New Roman" w:hAnsi="Times New Roman" w:cs="Times New Roman"/>
              </w:rPr>
              <w:t xml:space="preserve"> (w tym językoznawstwa stosowanego), </w:t>
            </w:r>
            <w:r w:rsidRPr="000978FD">
              <w:rPr>
                <w:rFonts w:ascii="Times New Roman" w:hAnsi="Times New Roman" w:cs="Times New Roman"/>
              </w:rPr>
              <w:t>literaturoznawstwa oraz kultury i historii krajów danego obszaru językowego</w:t>
            </w:r>
          </w:p>
        </w:tc>
        <w:tc>
          <w:tcPr>
            <w:tcW w:w="1276" w:type="dxa"/>
          </w:tcPr>
          <w:p w:rsidR="002F2E59" w:rsidRPr="000978FD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lastRenderedPageBreak/>
              <w:t>P6U_U</w:t>
            </w:r>
          </w:p>
        </w:tc>
        <w:tc>
          <w:tcPr>
            <w:tcW w:w="1276" w:type="dxa"/>
          </w:tcPr>
          <w:p w:rsidR="002F2E59" w:rsidRPr="000978FD" w:rsidRDefault="001807F1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276" w:type="dxa"/>
          </w:tcPr>
          <w:p w:rsidR="002F2E59" w:rsidRPr="000978FD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0978FD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0751CC" w:rsidTr="00AA6F47">
        <w:tc>
          <w:tcPr>
            <w:tcW w:w="1384" w:type="dxa"/>
          </w:tcPr>
          <w:p w:rsidR="002F2E59" w:rsidRPr="00CD64B3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lastRenderedPageBreak/>
              <w:t>K1_U03</w:t>
            </w:r>
          </w:p>
        </w:tc>
        <w:tc>
          <w:tcPr>
            <w:tcW w:w="4394" w:type="dxa"/>
          </w:tcPr>
          <w:p w:rsidR="002F2E59" w:rsidRPr="00CD64B3" w:rsidRDefault="000751CC" w:rsidP="000751CC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w</w:t>
            </w:r>
            <w:proofErr w:type="gramEnd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typowych sytuacjach zawodowych posługuje się podstawowymi ujęciami teoretycznymi i pojęciami właściwymi dla filologii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AC4202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0A74EA" w:rsidTr="00AA6F47">
        <w:tc>
          <w:tcPr>
            <w:tcW w:w="1384" w:type="dxa"/>
          </w:tcPr>
          <w:p w:rsidR="002F2E59" w:rsidRPr="00CD64B3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K1_U04</w:t>
            </w:r>
          </w:p>
        </w:tc>
        <w:tc>
          <w:tcPr>
            <w:tcW w:w="4394" w:type="dxa"/>
          </w:tcPr>
          <w:p w:rsidR="002F2E59" w:rsidRPr="00CD64B3" w:rsidRDefault="000A74EA" w:rsidP="000A74EA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rozpoznaje</w:t>
            </w:r>
            <w:proofErr w:type="gramEnd"/>
            <w:r w:rsidR="006F39C2"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różne rodzaje </w:t>
            </w:r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wytworów kultury oraz przeprowadza</w:t>
            </w:r>
            <w:r w:rsidR="006F39C2"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ich krytyczną analizę i interpretację, z zastosowaniem typowych metod, w celu określenia ich znaczeń, oddziaływania społecznego, miejsca w procesie historyczno-kulturowym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AC4202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4D5BA4" w:rsidTr="00AA6F47">
        <w:tc>
          <w:tcPr>
            <w:tcW w:w="1384" w:type="dxa"/>
          </w:tcPr>
          <w:p w:rsidR="002F2E59" w:rsidRPr="00CD64B3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K1_U05</w:t>
            </w:r>
          </w:p>
        </w:tc>
        <w:tc>
          <w:tcPr>
            <w:tcW w:w="4394" w:type="dxa"/>
          </w:tcPr>
          <w:p w:rsidR="002F2E59" w:rsidRPr="00CD64B3" w:rsidRDefault="004D5BA4" w:rsidP="004D5BA4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argumentuje</w:t>
            </w:r>
            <w:proofErr w:type="gramEnd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z wykorzystaniem poglądów innych autorów, oraz formułuje wniosk</w:t>
            </w:r>
            <w:r w:rsidR="00CE4420">
              <w:rPr>
                <w:rFonts w:ascii="Times New Roman" w:eastAsia="MyriadPro-Regular" w:hAnsi="Times New Roman" w:cs="Times New Roman"/>
                <w:color w:val="1A171B"/>
              </w:rPr>
              <w:t>i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AC4202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746CF3" w:rsidTr="00AA6F47">
        <w:tc>
          <w:tcPr>
            <w:tcW w:w="1384" w:type="dxa"/>
          </w:tcPr>
          <w:p w:rsidR="002F2E59" w:rsidRPr="00CD64B3" w:rsidRDefault="002F2E59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K1_U06</w:t>
            </w:r>
          </w:p>
        </w:tc>
        <w:tc>
          <w:tcPr>
            <w:tcW w:w="4394" w:type="dxa"/>
          </w:tcPr>
          <w:p w:rsidR="002F2E59" w:rsidRPr="00CD64B3" w:rsidRDefault="00746CF3" w:rsidP="005A3FEF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przygotow</w:t>
            </w:r>
            <w:r w:rsidR="005A3FEF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uje</w:t>
            </w:r>
            <w:proofErr w:type="gramEnd"/>
            <w:r w:rsidR="005A3FEF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i </w:t>
            </w:r>
            <w:r w:rsidR="005A3FEF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redaguje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prac</w:t>
            </w:r>
            <w:r w:rsidR="005A3FEF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e pisemne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w języku obcym podstawowym dla swojej specjalności z wykorzystaniem podstawowych ujęć teoretycznych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AC4202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EF09E6" w:rsidTr="00AA6F47">
        <w:tc>
          <w:tcPr>
            <w:tcW w:w="1384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K1_U07</w:t>
            </w:r>
          </w:p>
        </w:tc>
        <w:tc>
          <w:tcPr>
            <w:tcW w:w="4394" w:type="dxa"/>
          </w:tcPr>
          <w:p w:rsidR="002F2E59" w:rsidRPr="00CD64B3" w:rsidRDefault="00EF09E6" w:rsidP="00EF09E6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przygotowuje</w:t>
            </w:r>
            <w:proofErr w:type="gramEnd"/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wystąpienia ustne i prezentacje w języku obcym podstawowym dla swojej specjalności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E320E8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EF09E6" w:rsidTr="00AA6F47">
        <w:tc>
          <w:tcPr>
            <w:tcW w:w="1384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K1_U08</w:t>
            </w:r>
          </w:p>
        </w:tc>
        <w:tc>
          <w:tcPr>
            <w:tcW w:w="4394" w:type="dxa"/>
          </w:tcPr>
          <w:p w:rsidR="002F2E59" w:rsidRPr="00CD64B3" w:rsidRDefault="008B1E25" w:rsidP="008B1E25">
            <w:pPr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posługuje się 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język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iem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obcy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m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podstawowy dla swojej specjalności na poziomie C1 oraz może 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posługiwać się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drugi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m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język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iem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obcy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m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na </w:t>
            </w:r>
            <w:proofErr w:type="gramStart"/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poziomie  co</w:t>
            </w:r>
            <w:proofErr w:type="gramEnd"/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 xml:space="preserve"> najmniej B1, zgodn</w:t>
            </w:r>
            <w:r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i</w:t>
            </w:r>
            <w:r w:rsidR="00EF09E6" w:rsidRPr="00CD64B3">
              <w:rPr>
                <w:rFonts w:ascii="Times New Roman" w:eastAsia="MyriadPro-Semibold" w:hAnsi="Times New Roman" w:cs="Times New Roman"/>
                <w:bCs/>
                <w:color w:val="1A171B"/>
              </w:rPr>
              <w:t>e z wymaganiami określonymi przez Europejski System Opisu Kształcenia Językowego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E320E8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2F2E59" w:rsidRPr="008B1E25" w:rsidTr="00AA6F47">
        <w:tc>
          <w:tcPr>
            <w:tcW w:w="1384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K1_U09</w:t>
            </w:r>
          </w:p>
        </w:tc>
        <w:tc>
          <w:tcPr>
            <w:tcW w:w="4394" w:type="dxa"/>
          </w:tcPr>
          <w:p w:rsidR="002F2E59" w:rsidRPr="00CD64B3" w:rsidRDefault="008B1E25" w:rsidP="008B1E25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współdziała</w:t>
            </w:r>
            <w:proofErr w:type="gramEnd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i pracuje w grupie jedno lub wielokulturowej, przyjmując w niej różne role</w:t>
            </w:r>
          </w:p>
        </w:tc>
        <w:tc>
          <w:tcPr>
            <w:tcW w:w="1276" w:type="dxa"/>
          </w:tcPr>
          <w:p w:rsidR="002F2E59" w:rsidRPr="00CD64B3" w:rsidRDefault="0046403B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2F2E59" w:rsidRPr="00CD64B3" w:rsidRDefault="00E320E8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</w:t>
            </w:r>
            <w:r w:rsidR="001F730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76" w:type="dxa"/>
          </w:tcPr>
          <w:p w:rsidR="002F2E59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P6S_UW</w:t>
            </w:r>
          </w:p>
        </w:tc>
      </w:tr>
      <w:tr w:rsidR="00754A73" w:rsidRPr="008B1E25" w:rsidTr="00AA6F47">
        <w:tc>
          <w:tcPr>
            <w:tcW w:w="1384" w:type="dxa"/>
          </w:tcPr>
          <w:p w:rsidR="00754A73" w:rsidRPr="00CD64B3" w:rsidRDefault="00754A73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K1_U10</w:t>
            </w:r>
          </w:p>
        </w:tc>
        <w:tc>
          <w:tcPr>
            <w:tcW w:w="4394" w:type="dxa"/>
          </w:tcPr>
          <w:p w:rsidR="00754A73" w:rsidRPr="00CD64B3" w:rsidRDefault="00754A73" w:rsidP="008B1E25">
            <w:pPr>
              <w:rPr>
                <w:rFonts w:ascii="Times New Roman" w:eastAsia="MyriadPro-Regular" w:hAnsi="Times New Roman" w:cs="Times New Roman"/>
                <w:color w:val="1A171B"/>
              </w:rPr>
            </w:pPr>
            <w:proofErr w:type="gramStart"/>
            <w:r>
              <w:rPr>
                <w:rFonts w:ascii="Times New Roman" w:eastAsia="MyriadPro-Regular" w:hAnsi="Times New Roman" w:cs="Times New Roman"/>
                <w:color w:val="1A171B"/>
              </w:rPr>
              <w:t>samodzielnie</w:t>
            </w:r>
            <w:proofErr w:type="gramEnd"/>
            <w:r>
              <w:rPr>
                <w:rFonts w:ascii="Times New Roman" w:eastAsia="MyriadPro-Regular" w:hAnsi="Times New Roman" w:cs="Times New Roman"/>
                <w:color w:val="1A171B"/>
              </w:rPr>
              <w:t xml:space="preserve"> planuje i realizuje własne uczenie się przez całe życie</w:t>
            </w:r>
          </w:p>
        </w:tc>
        <w:tc>
          <w:tcPr>
            <w:tcW w:w="1276" w:type="dxa"/>
          </w:tcPr>
          <w:p w:rsidR="00754A73" w:rsidRPr="00CD64B3" w:rsidRDefault="00754A73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754A73" w:rsidRPr="00CD64B3" w:rsidRDefault="00754A73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P6S_UU</w:t>
            </w:r>
          </w:p>
        </w:tc>
        <w:tc>
          <w:tcPr>
            <w:tcW w:w="1276" w:type="dxa"/>
          </w:tcPr>
          <w:p w:rsidR="00754A73" w:rsidRPr="00CD64B3" w:rsidRDefault="00754A73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</w:tc>
      </w:tr>
      <w:tr w:rsidR="00AB604C" w:rsidRPr="008B1E25" w:rsidTr="00AA6F47">
        <w:tc>
          <w:tcPr>
            <w:tcW w:w="1384" w:type="dxa"/>
          </w:tcPr>
          <w:p w:rsidR="00AB604C" w:rsidRDefault="00AB604C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K1_U11</w:t>
            </w:r>
          </w:p>
        </w:tc>
        <w:tc>
          <w:tcPr>
            <w:tcW w:w="4394" w:type="dxa"/>
          </w:tcPr>
          <w:p w:rsidR="00AB604C" w:rsidRDefault="00AB604C" w:rsidP="008B1E25">
            <w:pPr>
              <w:rPr>
                <w:rFonts w:ascii="Times New Roman" w:eastAsia="MyriadPro-Regular" w:hAnsi="Times New Roman" w:cs="Times New Roman"/>
                <w:color w:val="1A171B"/>
              </w:rPr>
            </w:pPr>
            <w:proofErr w:type="gramStart"/>
            <w:r>
              <w:rPr>
                <w:rFonts w:ascii="Times New Roman" w:eastAsia="MyriadPro-Regular" w:hAnsi="Times New Roman" w:cs="Times New Roman"/>
                <w:color w:val="1A171B"/>
              </w:rPr>
              <w:t>potrafi</w:t>
            </w:r>
            <w:proofErr w:type="gramEnd"/>
            <w:r>
              <w:rPr>
                <w:rFonts w:ascii="Times New Roman" w:eastAsia="MyriadPro-Regular" w:hAnsi="Times New Roman" w:cs="Times New Roman"/>
                <w:color w:val="1A171B"/>
              </w:rPr>
              <w:t xml:space="preserve"> dobierać i stosować właściwe metody i narzędzia, w tym zaawansowane techniki informacyjno-komunikacyjne (ICT)</w:t>
            </w:r>
          </w:p>
        </w:tc>
        <w:tc>
          <w:tcPr>
            <w:tcW w:w="1276" w:type="dxa"/>
          </w:tcPr>
          <w:p w:rsidR="00AB604C" w:rsidRDefault="00AB604C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</w:tc>
        <w:tc>
          <w:tcPr>
            <w:tcW w:w="1276" w:type="dxa"/>
          </w:tcPr>
          <w:p w:rsidR="00AB604C" w:rsidRDefault="00AB604C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</w:t>
            </w:r>
            <w:r w:rsidR="00D24EC3">
              <w:rPr>
                <w:rFonts w:ascii="Times New Roman" w:hAnsi="Times New Roman" w:cs="Times New Roman"/>
              </w:rPr>
              <w:t>UW</w:t>
            </w:r>
          </w:p>
        </w:tc>
        <w:tc>
          <w:tcPr>
            <w:tcW w:w="1276" w:type="dxa"/>
          </w:tcPr>
          <w:p w:rsidR="00AB604C" w:rsidRDefault="00D24EC3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</w:tc>
      </w:tr>
      <w:tr w:rsidR="0001148B" w:rsidTr="00AA6F47">
        <w:tc>
          <w:tcPr>
            <w:tcW w:w="1384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1148B" w:rsidRPr="00CD64B3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D64B3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48B" w:rsidRPr="00BE4003" w:rsidTr="00AA6F47">
        <w:tc>
          <w:tcPr>
            <w:tcW w:w="1384" w:type="dxa"/>
          </w:tcPr>
          <w:p w:rsidR="0001148B" w:rsidRPr="00CD64B3" w:rsidRDefault="00BE4003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K1_K01</w:t>
            </w:r>
          </w:p>
        </w:tc>
        <w:tc>
          <w:tcPr>
            <w:tcW w:w="4394" w:type="dxa"/>
          </w:tcPr>
          <w:p w:rsidR="0001148B" w:rsidRPr="00CD64B3" w:rsidRDefault="00BE4003" w:rsidP="00BE4003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prawidłowo</w:t>
            </w:r>
            <w:proofErr w:type="gramEnd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identyfikuje i rozstrzyga problemy związane z wykonywaniem zawodu</w:t>
            </w:r>
          </w:p>
        </w:tc>
        <w:tc>
          <w:tcPr>
            <w:tcW w:w="1276" w:type="dxa"/>
          </w:tcPr>
          <w:p w:rsidR="0001148B" w:rsidRPr="00CD64B3" w:rsidRDefault="00BE4003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P6U_K</w:t>
            </w:r>
          </w:p>
        </w:tc>
        <w:tc>
          <w:tcPr>
            <w:tcW w:w="1276" w:type="dxa"/>
          </w:tcPr>
          <w:p w:rsidR="0001148B" w:rsidRPr="00CD64B3" w:rsidRDefault="00E320E8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P6S_K</w:t>
            </w:r>
            <w:r w:rsidR="000E167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276" w:type="dxa"/>
          </w:tcPr>
          <w:p w:rsidR="0001148B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P6S_K</w:t>
            </w:r>
            <w:r w:rsidR="000E167A">
              <w:rPr>
                <w:rFonts w:ascii="Times New Roman" w:hAnsi="Times New Roman" w:cs="Times New Roman"/>
              </w:rPr>
              <w:t>K</w:t>
            </w:r>
          </w:p>
        </w:tc>
      </w:tr>
      <w:tr w:rsidR="00BE4003" w:rsidRPr="00BE4003" w:rsidTr="00AA6F47">
        <w:tc>
          <w:tcPr>
            <w:tcW w:w="1384" w:type="dxa"/>
          </w:tcPr>
          <w:p w:rsidR="00BE4003" w:rsidRPr="00CD64B3" w:rsidRDefault="00BE4003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K1_K02</w:t>
            </w:r>
          </w:p>
        </w:tc>
        <w:tc>
          <w:tcPr>
            <w:tcW w:w="4394" w:type="dxa"/>
          </w:tcPr>
          <w:p w:rsidR="00BE4003" w:rsidRPr="00CD64B3" w:rsidRDefault="00BE4003" w:rsidP="00BE4003">
            <w:pPr>
              <w:rPr>
                <w:rFonts w:ascii="Times New Roman" w:hAnsi="Times New Roman" w:cs="Times New Roman"/>
              </w:rPr>
            </w:pPr>
            <w:proofErr w:type="gramStart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>uczestniczy</w:t>
            </w:r>
            <w:proofErr w:type="gramEnd"/>
            <w:r w:rsidRPr="00CD64B3">
              <w:rPr>
                <w:rFonts w:ascii="Times New Roman" w:eastAsia="MyriadPro-Regular" w:hAnsi="Times New Roman" w:cs="Times New Roman"/>
                <w:color w:val="1A171B"/>
              </w:rPr>
              <w:t xml:space="preserve"> w życiu kulturalnym, korzystając z różnych mediów i różnych jego form</w:t>
            </w:r>
          </w:p>
        </w:tc>
        <w:tc>
          <w:tcPr>
            <w:tcW w:w="1276" w:type="dxa"/>
          </w:tcPr>
          <w:p w:rsidR="00BE4003" w:rsidRPr="00CD64B3" w:rsidRDefault="00BE4003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P6U_K</w:t>
            </w:r>
          </w:p>
        </w:tc>
        <w:tc>
          <w:tcPr>
            <w:tcW w:w="1276" w:type="dxa"/>
          </w:tcPr>
          <w:p w:rsidR="00BE4003" w:rsidRPr="00CD64B3" w:rsidRDefault="00E320E8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</w:t>
            </w:r>
            <w:r w:rsidR="00B604D1" w:rsidRPr="00CD64B3">
              <w:rPr>
                <w:rFonts w:ascii="Times New Roman" w:hAnsi="Times New Roman" w:cs="Times New Roman"/>
              </w:rPr>
              <w:t>K</w:t>
            </w:r>
            <w:r w:rsidR="000E167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76" w:type="dxa"/>
          </w:tcPr>
          <w:p w:rsidR="00BE4003" w:rsidRPr="00CD64B3" w:rsidRDefault="008B1516" w:rsidP="00386017">
            <w:pPr>
              <w:jc w:val="both"/>
              <w:rPr>
                <w:rFonts w:ascii="Times New Roman" w:hAnsi="Times New Roman" w:cs="Times New Roman"/>
              </w:rPr>
            </w:pPr>
            <w:r w:rsidRPr="00CD64B3">
              <w:rPr>
                <w:rFonts w:ascii="Times New Roman" w:hAnsi="Times New Roman" w:cs="Times New Roman"/>
              </w:rPr>
              <w:t>P6S_KR</w:t>
            </w:r>
          </w:p>
        </w:tc>
      </w:tr>
      <w:tr w:rsidR="00756F4E" w:rsidRPr="00BE4003" w:rsidTr="00AA6F47">
        <w:tc>
          <w:tcPr>
            <w:tcW w:w="1384" w:type="dxa"/>
          </w:tcPr>
          <w:p w:rsidR="00756F4E" w:rsidRPr="00CD64B3" w:rsidRDefault="00756F4E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K1_K03</w:t>
            </w:r>
          </w:p>
        </w:tc>
        <w:tc>
          <w:tcPr>
            <w:tcW w:w="4394" w:type="dxa"/>
          </w:tcPr>
          <w:p w:rsidR="00756F4E" w:rsidRPr="00CD64B3" w:rsidRDefault="00756F4E" w:rsidP="00BE4003">
            <w:pPr>
              <w:rPr>
                <w:rFonts w:ascii="Times New Roman" w:eastAsia="MyriadPro-Regular" w:hAnsi="Times New Roman" w:cs="Times New Roman"/>
                <w:color w:val="1A171B"/>
              </w:rPr>
            </w:pPr>
            <w:proofErr w:type="gramStart"/>
            <w:r>
              <w:rPr>
                <w:rFonts w:ascii="Times New Roman" w:eastAsia="MyriadPro-Regular" w:hAnsi="Times New Roman" w:cs="Times New Roman"/>
                <w:color w:val="1A171B"/>
              </w:rPr>
              <w:t>organizuje</w:t>
            </w:r>
            <w:proofErr w:type="gramEnd"/>
            <w:r>
              <w:rPr>
                <w:rFonts w:ascii="Times New Roman" w:eastAsia="MyriadPro-Regular" w:hAnsi="Times New Roman" w:cs="Times New Roman"/>
                <w:color w:val="1A171B"/>
              </w:rPr>
              <w:t xml:space="preserve"> lub współorganizuje działania na rzecz środowiska społecznego</w:t>
            </w:r>
          </w:p>
        </w:tc>
        <w:tc>
          <w:tcPr>
            <w:tcW w:w="1276" w:type="dxa"/>
          </w:tcPr>
          <w:p w:rsidR="00756F4E" w:rsidRPr="00CD64B3" w:rsidRDefault="00756F4E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</w:tc>
        <w:tc>
          <w:tcPr>
            <w:tcW w:w="1276" w:type="dxa"/>
          </w:tcPr>
          <w:p w:rsidR="00756F4E" w:rsidRPr="00CD64B3" w:rsidRDefault="000E167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P6S_KO</w:t>
            </w:r>
          </w:p>
        </w:tc>
        <w:tc>
          <w:tcPr>
            <w:tcW w:w="1276" w:type="dxa"/>
          </w:tcPr>
          <w:p w:rsidR="00756F4E" w:rsidRPr="00CD64B3" w:rsidRDefault="000E167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P6S_KO</w:t>
            </w:r>
          </w:p>
        </w:tc>
      </w:tr>
    </w:tbl>
    <w:p w:rsidR="00AB604C" w:rsidRPr="00AB604C" w:rsidRDefault="00AB604C" w:rsidP="00AB60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49E2" w:rsidRPr="00D24EC3" w:rsidRDefault="00490FCA" w:rsidP="00D24EC3">
      <w:pPr>
        <w:ind w:left="360"/>
        <w:rPr>
          <w:rFonts w:ascii="Times New Roman" w:hAnsi="Times New Roman" w:cs="Times New Roman"/>
          <w:sz w:val="24"/>
          <w:szCs w:val="24"/>
        </w:rPr>
      </w:pPr>
      <w:r w:rsidRPr="00D24EC3">
        <w:rPr>
          <w:rFonts w:ascii="Times New Roman" w:hAnsi="Times New Roman" w:cs="Times New Roman"/>
          <w:sz w:val="24"/>
          <w:szCs w:val="24"/>
        </w:rPr>
        <w:t>Analiza zgodności opisu kierunkowych efektów kształcenia z charakterystykam</w:t>
      </w:r>
      <w:r w:rsidR="00E7061F" w:rsidRPr="00D24EC3">
        <w:rPr>
          <w:rFonts w:ascii="Times New Roman" w:hAnsi="Times New Roman" w:cs="Times New Roman"/>
          <w:sz w:val="24"/>
          <w:szCs w:val="24"/>
        </w:rPr>
        <w:t xml:space="preserve">i I </w:t>
      </w:r>
      <w:proofErr w:type="spellStart"/>
      <w:r w:rsidR="00E7061F" w:rsidRPr="00D24E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061F" w:rsidRPr="00D24EC3">
        <w:rPr>
          <w:rFonts w:ascii="Times New Roman" w:hAnsi="Times New Roman" w:cs="Times New Roman"/>
          <w:sz w:val="24"/>
          <w:szCs w:val="24"/>
        </w:rPr>
        <w:t xml:space="preserve"> II stopnia Polskiej Ramy Kwalifikacji </w:t>
      </w:r>
    </w:p>
    <w:p w:rsidR="00E7061F" w:rsidRDefault="00E7061F" w:rsidP="00E7061F">
      <w:pPr>
        <w:rPr>
          <w:rFonts w:ascii="Times New Roman" w:hAnsi="Times New Roman" w:cs="Times New Roman"/>
          <w:sz w:val="24"/>
          <w:szCs w:val="24"/>
        </w:rPr>
      </w:pPr>
    </w:p>
    <w:p w:rsidR="00E7061F" w:rsidRPr="00490FCA" w:rsidRDefault="00E7061F" w:rsidP="00E7061F">
      <w:pPr>
        <w:rPr>
          <w:rFonts w:ascii="Times New Roman" w:hAnsi="Times New Roman" w:cs="Times New Roman"/>
          <w:sz w:val="24"/>
          <w:szCs w:val="24"/>
        </w:rPr>
        <w:sectPr w:rsidR="00E7061F" w:rsidRPr="00490FCA" w:rsidSect="00446C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7FD2" w:rsidRPr="00110817" w:rsidRDefault="00680AD8" w:rsidP="00BB6340">
      <w:pPr>
        <w:pStyle w:val="Akapitzlist"/>
        <w:numPr>
          <w:ilvl w:val="0"/>
          <w:numId w:val="1"/>
        </w:numPr>
        <w:ind w:right="1104"/>
        <w:jc w:val="both"/>
        <w:rPr>
          <w:rFonts w:ascii="Times New Roman" w:hAnsi="Times New Roman" w:cs="Times New Roman"/>
          <w:sz w:val="28"/>
          <w:szCs w:val="28"/>
        </w:rPr>
      </w:pPr>
      <w:r w:rsidRPr="00110817">
        <w:rPr>
          <w:rFonts w:ascii="Times New Roman" w:hAnsi="Times New Roman" w:cs="Times New Roman"/>
          <w:sz w:val="28"/>
          <w:szCs w:val="28"/>
        </w:rPr>
        <w:lastRenderedPageBreak/>
        <w:t>Analiza zgodności opisu kierunkowych efektów kształcenia z charakterystykam</w:t>
      </w:r>
      <w:r w:rsidR="001973CF" w:rsidRPr="00110817">
        <w:rPr>
          <w:rFonts w:ascii="Times New Roman" w:hAnsi="Times New Roman" w:cs="Times New Roman"/>
          <w:sz w:val="28"/>
          <w:szCs w:val="28"/>
        </w:rPr>
        <w:t xml:space="preserve">i I </w:t>
      </w:r>
      <w:proofErr w:type="spellStart"/>
      <w:r w:rsidR="001973CF" w:rsidRPr="0011081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973CF" w:rsidRPr="00110817">
        <w:rPr>
          <w:rFonts w:ascii="Times New Roman" w:hAnsi="Times New Roman" w:cs="Times New Roman"/>
          <w:sz w:val="28"/>
          <w:szCs w:val="28"/>
        </w:rPr>
        <w:t xml:space="preserve"> II stopnia Polskiej Ramy K</w:t>
      </w:r>
      <w:r w:rsidR="00F23B10" w:rsidRPr="00110817">
        <w:rPr>
          <w:rFonts w:ascii="Times New Roman" w:hAnsi="Times New Roman" w:cs="Times New Roman"/>
          <w:sz w:val="28"/>
          <w:szCs w:val="28"/>
        </w:rPr>
        <w:t>walifikacji</w:t>
      </w:r>
    </w:p>
    <w:tbl>
      <w:tblPr>
        <w:tblStyle w:val="Tabela-Siatka"/>
        <w:tblW w:w="13859" w:type="dxa"/>
        <w:tblInd w:w="-993" w:type="dxa"/>
        <w:tblLayout w:type="fixed"/>
        <w:tblLook w:val="04A0"/>
      </w:tblPr>
      <w:tblGrid>
        <w:gridCol w:w="1866"/>
        <w:gridCol w:w="2126"/>
        <w:gridCol w:w="2127"/>
        <w:gridCol w:w="2495"/>
        <w:gridCol w:w="2835"/>
        <w:gridCol w:w="2410"/>
      </w:tblGrid>
      <w:tr w:rsidR="00DD1487" w:rsidRPr="00446C47" w:rsidTr="002B233F">
        <w:tc>
          <w:tcPr>
            <w:tcW w:w="39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1487" w:rsidRDefault="00DD1487" w:rsidP="00C0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Uniwersalne charakterystyki pierwszego stopnia</w:t>
            </w:r>
          </w:p>
        </w:tc>
        <w:tc>
          <w:tcPr>
            <w:tcW w:w="7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487" w:rsidRDefault="00DD1487" w:rsidP="00DD1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drugiego stopnia</w:t>
            </w:r>
          </w:p>
          <w:p w:rsidR="00DD148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DD1487" w:rsidRPr="00446C4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Odniesienie 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efektów kierunkowych</w:t>
            </w:r>
          </w:p>
        </w:tc>
      </w:tr>
      <w:tr w:rsidR="00DD1487" w:rsidRPr="00446C47" w:rsidTr="002B233F">
        <w:trPr>
          <w:trHeight w:val="228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DD1487" w:rsidRDefault="00DD148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Kategorie charakterystyki kwalifikacji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D1487" w:rsidRDefault="00DD148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składnika opisu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kwalifikacji na poziomie 6 PRK</w:t>
            </w:r>
          </w:p>
          <w:p w:rsidR="00DD1487" w:rsidRPr="00446C47" w:rsidRDefault="00DD1487" w:rsidP="0068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DD1487" w:rsidRPr="00446C47" w:rsidRDefault="00DD1487" w:rsidP="00C0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Uniwersalne charakterystyki pierwszego stopnia dla poziomu 6 PRK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DD1487" w:rsidRPr="00446C47" w:rsidRDefault="00DD1487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Kod składnika opisu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Kategorie opisowe/ aspekty o podstawowym znaczeniu</w:t>
            </w:r>
          </w:p>
        </w:tc>
        <w:tc>
          <w:tcPr>
            <w:tcW w:w="2495" w:type="dxa"/>
            <w:vAlign w:val="center"/>
          </w:tcPr>
          <w:p w:rsidR="00DD1487" w:rsidRPr="00446C47" w:rsidRDefault="00DD148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drugiego stopnia dla poziomu 6 PRK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148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48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drugiego stopnia dla poziomu 6 PRK dla</w:t>
            </w:r>
          </w:p>
          <w:p w:rsidR="00DD1487" w:rsidRPr="00446C47" w:rsidRDefault="00DD1487" w:rsidP="0052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bszar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u/ów kształcenia w zakresie 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nauk</w:t>
            </w:r>
            <w:r w:rsidR="0052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humanistycznych</w:t>
            </w:r>
          </w:p>
        </w:tc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DD1487" w:rsidRPr="00446C4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E76" w:rsidRPr="00446C47" w:rsidTr="00032095">
        <w:tc>
          <w:tcPr>
            <w:tcW w:w="1866" w:type="dxa"/>
            <w:vMerge w:val="restart"/>
            <w:shd w:val="clear" w:color="auto" w:fill="F2DBDB" w:themeFill="accent2" w:themeFillTint="33"/>
            <w:vAlign w:val="center"/>
          </w:tcPr>
          <w:p w:rsidR="00115E76" w:rsidRDefault="00115E76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8">
              <w:rPr>
                <w:rFonts w:ascii="Times New Roman" w:hAnsi="Times New Roman" w:cs="Times New Roman"/>
                <w:b/>
                <w:sz w:val="24"/>
                <w:szCs w:val="24"/>
              </w:rPr>
              <w:t>Wiedza: absolwent zna i rozumie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15E76" w:rsidRPr="00C96890" w:rsidRDefault="00115E76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90">
              <w:rPr>
                <w:rFonts w:ascii="Times New Roman" w:hAnsi="Times New Roman" w:cs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115E76" w:rsidRDefault="00115E76" w:rsidP="00DC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0051D">
              <w:rPr>
                <w:rFonts w:ascii="Times New Roman" w:hAnsi="Times New Roman" w:cs="Times New Roman"/>
                <w:sz w:val="20"/>
                <w:szCs w:val="20"/>
              </w:rPr>
              <w:t>W zaawansowanym stopniu – fakty, teorie, metody oraz złożone zależności między nimi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5E76" w:rsidRDefault="00115E76" w:rsidP="00DC6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76" w:rsidRPr="00C0051D" w:rsidRDefault="00115E76" w:rsidP="00DC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różnorodne, złożone uwarunkowania prowadzonej działalności</w:t>
            </w:r>
          </w:p>
          <w:p w:rsidR="00115E76" w:rsidRPr="00196EA4" w:rsidRDefault="00115E76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15E76" w:rsidRDefault="00115E76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P6S_WG</w:t>
            </w:r>
          </w:p>
          <w:p w:rsidR="00115E76" w:rsidRPr="007C6FAB" w:rsidRDefault="00115E76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Zakres i głębia/ kompletność perspektywy poznawczej i zależności</w:t>
            </w:r>
          </w:p>
        </w:tc>
        <w:tc>
          <w:tcPr>
            <w:tcW w:w="2495" w:type="dxa"/>
            <w:vAlign w:val="center"/>
          </w:tcPr>
          <w:p w:rsidR="00115E76" w:rsidRPr="00EA0FF0" w:rsidRDefault="00115E76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F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EA0FF0">
              <w:rPr>
                <w:rFonts w:ascii="Times New Roman" w:hAnsi="Times New Roman" w:cs="Times New Roman"/>
                <w:sz w:val="20"/>
                <w:szCs w:val="20"/>
              </w:rPr>
              <w:t xml:space="preserve">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115E76" w:rsidRDefault="00115E76" w:rsidP="00F05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F0594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miejsce i znaczenie nauk humanistycznych w systemie nauk, ich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0594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specyfikę przedmiotową i metodologiczną oraz kierunki ich rozwo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ju</w:t>
            </w:r>
          </w:p>
          <w:p w:rsidR="00115E76" w:rsidRDefault="00115E76" w:rsidP="00F05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F0594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teorie, metodologię i terminologię ogólną i szczegółową z zakresu dziedzin nauki i dyscyplin naukowych właściwych dla kierunku studiów</w:t>
            </w:r>
          </w:p>
          <w:p w:rsidR="00115E76" w:rsidRPr="00EB03EF" w:rsidRDefault="00115E76" w:rsidP="00EB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EB03EF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metody analizy i interpretacji wytworów kultury, wybranych tradycji,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03EF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teorii i szkół badawczych dziedzin nauki i dyscyplin naukowych właściwych dla kierunku studiów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15E76" w:rsidRPr="00393B72" w:rsidRDefault="00032095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K1_W01</w:t>
            </w:r>
          </w:p>
          <w:p w:rsidR="00596294" w:rsidRPr="00393B72" w:rsidRDefault="00596294" w:rsidP="00596294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K1_W04</w:t>
            </w:r>
          </w:p>
          <w:p w:rsidR="00032095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color w:val="1A171B"/>
                <w:sz w:val="24"/>
                <w:szCs w:val="24"/>
              </w:rPr>
            </w:pPr>
          </w:p>
          <w:p w:rsidR="00032095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color w:val="1A171B"/>
                <w:sz w:val="24"/>
                <w:szCs w:val="24"/>
              </w:rPr>
            </w:pPr>
          </w:p>
          <w:p w:rsidR="00032095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color w:val="1A171B"/>
                <w:sz w:val="24"/>
                <w:szCs w:val="24"/>
              </w:rPr>
            </w:pPr>
          </w:p>
          <w:p w:rsidR="00115E76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color w:val="1A171B"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color w:val="1A171B"/>
                <w:sz w:val="24"/>
                <w:szCs w:val="24"/>
              </w:rPr>
              <w:t>K1_W02</w:t>
            </w:r>
          </w:p>
          <w:p w:rsidR="00934F8A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K1_W03</w:t>
            </w:r>
          </w:p>
          <w:p w:rsidR="00032095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032095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032095" w:rsidRPr="00393B72" w:rsidRDefault="00032095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115E76" w:rsidRPr="00393B72" w:rsidRDefault="00596294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K1_W05</w:t>
            </w:r>
          </w:p>
          <w:p w:rsidR="00934F8A" w:rsidRPr="00934F8A" w:rsidRDefault="001F4E27" w:rsidP="000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</w:t>
            </w:r>
            <w:r w:rsidR="00596294"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W07</w:t>
            </w:r>
          </w:p>
        </w:tc>
      </w:tr>
      <w:tr w:rsidR="00115E76" w:rsidRPr="00446C47" w:rsidTr="00032095"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15E76" w:rsidRPr="006F2CC8" w:rsidRDefault="00115E76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115E76" w:rsidRPr="00196EA4" w:rsidRDefault="00115E76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15E76" w:rsidRDefault="00115E76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P6S_WK</w:t>
            </w:r>
          </w:p>
          <w:p w:rsidR="00115E76" w:rsidRPr="007C6FAB" w:rsidRDefault="00115E76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Kontekst/ uwarunkowania, skutki</w:t>
            </w:r>
          </w:p>
        </w:tc>
        <w:tc>
          <w:tcPr>
            <w:tcW w:w="2495" w:type="dxa"/>
            <w:vAlign w:val="center"/>
          </w:tcPr>
          <w:p w:rsidR="00115E76" w:rsidRPr="00EA0FF0" w:rsidRDefault="00115E76" w:rsidP="00C47FD2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FF0">
              <w:rPr>
                <w:rFonts w:ascii="Times New Roman" w:hAnsi="Times New Roman" w:cs="Times New Roman"/>
                <w:sz w:val="20"/>
                <w:szCs w:val="20"/>
              </w:rPr>
              <w:t>fundamentalne dylematy współczesnej cywilizacji</w:t>
            </w:r>
          </w:p>
          <w:p w:rsidR="00115E76" w:rsidRPr="00EA0FF0" w:rsidRDefault="00115E76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podstawowe ekonomiczne, prawne </w:t>
            </w:r>
            <w:r w:rsidRPr="00EA0FF0">
              <w:rPr>
                <w:rFonts w:ascii="Times New Roman" w:hAnsi="Times New Roman" w:cs="Times New Roman"/>
                <w:sz w:val="20"/>
                <w:szCs w:val="20"/>
              </w:rPr>
              <w:t xml:space="preserve">i inne uwarunkowania różnych rodzajów działań związanych z nadaną kwalifikacją, w tym podstawowe pojęcia i zasady z zakresu ochrony </w:t>
            </w:r>
            <w:r w:rsidRPr="00EA0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własności przemysłowej i prawa autorskiego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115E76" w:rsidRPr="00EB03EF" w:rsidRDefault="00115E76" w:rsidP="00EB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lastRenderedPageBreak/>
              <w:t xml:space="preserve">- </w:t>
            </w:r>
            <w:r w:rsidRPr="00EB03EF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zasady ochrony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 własności przemysłowej i prawa </w:t>
            </w:r>
            <w:r w:rsidRPr="00EB03EF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autorskiego oraz formy</w:t>
            </w:r>
            <w:r w:rsidRPr="00EB03EF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EB03EF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rozwoju indywidualnej przedsiębiorczości</w:t>
            </w:r>
          </w:p>
          <w:p w:rsidR="00115E76" w:rsidRPr="0062686B" w:rsidRDefault="00115E76" w:rsidP="00626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62686B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zasady działania systemów i instytu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cji właściwych dla zakresu dzia</w:t>
            </w:r>
            <w:r w:rsidRPr="0062686B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łalności zawodowej właściwej dla</w:t>
            </w:r>
            <w:r w:rsidRPr="0062686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2686B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kierunku studiów</w:t>
            </w:r>
          </w:p>
          <w:p w:rsidR="00115E76" w:rsidRPr="00446C47" w:rsidRDefault="00115E76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EB0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15E76" w:rsidRPr="00393B72" w:rsidRDefault="00596294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K1_W06</w:t>
            </w:r>
          </w:p>
          <w:p w:rsidR="00596294" w:rsidRPr="00393B72" w:rsidRDefault="00596294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294" w:rsidRPr="00393B72" w:rsidRDefault="00596294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294" w:rsidRPr="00393B72" w:rsidRDefault="00596294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D1B" w:rsidRPr="00115E76" w:rsidRDefault="00596294" w:rsidP="000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K1_W08</w:t>
            </w:r>
          </w:p>
        </w:tc>
      </w:tr>
      <w:tr w:rsidR="000C7E55" w:rsidRPr="00446C47" w:rsidTr="00032095">
        <w:tc>
          <w:tcPr>
            <w:tcW w:w="1866" w:type="dxa"/>
            <w:vMerge w:val="restart"/>
            <w:shd w:val="clear" w:color="auto" w:fill="B6DDE8" w:themeFill="accent5" w:themeFillTint="66"/>
            <w:vAlign w:val="center"/>
          </w:tcPr>
          <w:p w:rsidR="000C7E55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Umiejętności: absolwent potrafi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C7E55" w:rsidRPr="00C96890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90">
              <w:rPr>
                <w:rFonts w:ascii="Times New Roman" w:hAnsi="Times New Roman" w:cs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0C7E55" w:rsidRDefault="000C7E55" w:rsidP="00DC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Innowacyjnie wykonywać zadania oraz rozwiązywać złożone lub nietypowe problemy w zmiennych i nie w pełni przewidywalnych warunkach </w:t>
            </w:r>
          </w:p>
          <w:p w:rsidR="000C7E55" w:rsidRDefault="000C7E55" w:rsidP="006E6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7E55" w:rsidRDefault="000C7E55" w:rsidP="00DC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samodzielnie planować własne uczenie się przez całe życie </w:t>
            </w:r>
          </w:p>
          <w:p w:rsidR="000C7E55" w:rsidRDefault="000C7E55" w:rsidP="006E6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55" w:rsidRPr="00196EA4" w:rsidRDefault="000C7E55" w:rsidP="00DC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komunikować się z otoczeniem, uzasadniać swoje stanowisko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P6S_UW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Wykorzystywanie wiedzy/ rozwiązywane problemy i wykonywane zadania</w:t>
            </w:r>
          </w:p>
        </w:tc>
        <w:tc>
          <w:tcPr>
            <w:tcW w:w="2495" w:type="dxa"/>
            <w:vAlign w:val="center"/>
          </w:tcPr>
          <w:p w:rsidR="000C7E55" w:rsidRPr="00C96890" w:rsidRDefault="000C7E55" w:rsidP="00C96890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wykorzystywać posiadaną </w:t>
            </w:r>
            <w:proofErr w:type="gramStart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wiedzę  – formułować</w:t>
            </w:r>
            <w:proofErr w:type="gramEnd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 i rozwiązywać złożone 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nietypowe problemy oraz wykonywać zadania w warunkach nie w pełni przewidywalnych przez: </w:t>
            </w:r>
          </w:p>
          <w:p w:rsidR="000C7E55" w:rsidRPr="00C96890" w:rsidRDefault="000C7E55" w:rsidP="00C96890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− właściwy dobór źródeł oraz informacji z nich pochodzących, dokonywanie oceny, krytycznej analizy i syntezy tych informacji, </w:t>
            </w:r>
          </w:p>
          <w:p w:rsidR="000C7E55" w:rsidRPr="00EA0FF0" w:rsidRDefault="000C7E55" w:rsidP="00C9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− dobór oraz stosowanie właściwych metod i narzędzi, w tym zaawansowanych technik informacyjno- − komunikacyjnych</w:t>
            </w:r>
            <w:r w:rsidRPr="00720353">
              <w:t xml:space="preserve"> </w:t>
            </w:r>
            <w:r w:rsidRPr="00C96890">
              <w:rPr>
                <w:rFonts w:ascii="Times New Roman" w:hAnsi="Times New Roman" w:cs="Times New Roman"/>
              </w:rPr>
              <w:t>(ICT)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Default="000C7E55" w:rsidP="00077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formułować i analizować problemy ba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dawcze, dobierać metody i narzę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dzia ich rozwiązania z wykorzystaniem wiedzy z dyscyplin nauki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właściwych dla kierunku studiów</w:t>
            </w:r>
          </w:p>
          <w:p w:rsidR="000C7E55" w:rsidRPr="0007767C" w:rsidRDefault="000C7E55" w:rsidP="00077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- rozpoznać wytwory kultury właś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ciwe dla kierunku studiów oraz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przeprowadzić ich krytyczną analizę i interpretację z zastosowaniem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typowych metod pozwalających na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ocenę ich znaczenia i 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oddziaływa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nia w procesie historyczno</w:t>
            </w:r>
            <w:r w:rsidRPr="0007767C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-kulturowym</w:t>
            </w:r>
          </w:p>
          <w:p w:rsidR="000C7E55" w:rsidRPr="0007767C" w:rsidRDefault="000C7E55" w:rsidP="00077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6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0C7E55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Semibold" w:hAnsi="Times New Roman" w:cs="Times New Roman"/>
                <w:b/>
                <w:bCs/>
                <w:sz w:val="24"/>
                <w:szCs w:val="24"/>
              </w:rPr>
              <w:t>K1_U01</w:t>
            </w:r>
          </w:p>
          <w:p w:rsidR="00C46345" w:rsidRPr="00393B72" w:rsidRDefault="00B71FE8" w:rsidP="00C4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K1_U02</w:t>
            </w:r>
          </w:p>
          <w:p w:rsidR="00B71FE8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FE8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FE8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FE8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EFD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K1_U04</w:t>
            </w:r>
          </w:p>
          <w:p w:rsidR="00DD768C" w:rsidRPr="00393B72" w:rsidRDefault="00B71FE8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K1_U06</w:t>
            </w:r>
          </w:p>
          <w:p w:rsidR="00C46345" w:rsidRPr="00393B72" w:rsidRDefault="00B71FE8" w:rsidP="00C4634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K1_U07</w:t>
            </w:r>
            <w:r w:rsidR="00C46345"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6345" w:rsidRPr="00393B72" w:rsidRDefault="00C46345" w:rsidP="00C4634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DD768C" w:rsidRDefault="00DD768C" w:rsidP="0003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EC3" w:rsidRDefault="00D24EC3" w:rsidP="0003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EC3" w:rsidRDefault="00D24EC3" w:rsidP="0003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EC3" w:rsidRDefault="00D24EC3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EC3" w:rsidRPr="00D24EC3" w:rsidRDefault="00D24EC3" w:rsidP="0003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C3">
              <w:rPr>
                <w:rFonts w:ascii="Times New Roman" w:hAnsi="Times New Roman" w:cs="Times New Roman"/>
                <w:b/>
                <w:sz w:val="24"/>
                <w:szCs w:val="24"/>
              </w:rPr>
              <w:t>K1_U11</w:t>
            </w:r>
          </w:p>
        </w:tc>
      </w:tr>
      <w:tr w:rsidR="000C7E55" w:rsidRPr="00446C47" w:rsidTr="008503EB">
        <w:trPr>
          <w:trHeight w:val="70"/>
        </w:trPr>
        <w:tc>
          <w:tcPr>
            <w:tcW w:w="1866" w:type="dxa"/>
            <w:vMerge/>
            <w:shd w:val="clear" w:color="auto" w:fill="B6DDE8" w:themeFill="accent5" w:themeFillTint="66"/>
            <w:vAlign w:val="center"/>
          </w:tcPr>
          <w:p w:rsidR="000C7E55" w:rsidRPr="006F2CC8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0C7E55" w:rsidRPr="00196EA4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P6S_UK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Komunikowanie się/ odbieranie i tworzenie wypowiedzi, upowszechnianie wiedzy w środowisku naukowym i posługiwanie się językiem obcym</w:t>
            </w:r>
          </w:p>
        </w:tc>
        <w:tc>
          <w:tcPr>
            <w:tcW w:w="2495" w:type="dxa"/>
            <w:vAlign w:val="center"/>
          </w:tcPr>
          <w:p w:rsidR="000C7E55" w:rsidRPr="00C96890" w:rsidRDefault="000C7E55" w:rsidP="00C96890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komunikować się z użyciem specjalistycznej terminologii </w:t>
            </w:r>
          </w:p>
          <w:p w:rsidR="000C7E55" w:rsidRPr="00C96890" w:rsidRDefault="000C7E55" w:rsidP="00C96890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brać udział w debacie – przedstawiać 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oceniać różne opinie i stanowiska 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dyskutować o nich </w:t>
            </w:r>
          </w:p>
          <w:p w:rsidR="000C7E55" w:rsidRPr="00196EA4" w:rsidRDefault="000C7E55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503EB" w:rsidRDefault="008503EB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8503EB" w:rsidRDefault="008503EB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8503EB" w:rsidRDefault="008503EB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8503EB" w:rsidRDefault="008503EB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8503EB" w:rsidRPr="00393B72" w:rsidRDefault="00625B57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</w:t>
            </w:r>
            <w:r w:rsidR="00E52966"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U03</w:t>
            </w:r>
          </w:p>
          <w:p w:rsidR="008503EB" w:rsidRPr="00393B72" w:rsidRDefault="008503EB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8503EB" w:rsidRPr="00393B72" w:rsidRDefault="008503EB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8503EB" w:rsidRPr="00393B72" w:rsidRDefault="00E52966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K1_U05</w:t>
            </w:r>
          </w:p>
          <w:p w:rsidR="008503EB" w:rsidRPr="00393B72" w:rsidRDefault="008503EB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8503EB" w:rsidRPr="00393B72" w:rsidRDefault="008503EB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8503EB" w:rsidRPr="00393B72" w:rsidRDefault="008503EB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625B57" w:rsidRPr="00393B72" w:rsidRDefault="00625B57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625B57" w:rsidRPr="00393B72" w:rsidRDefault="00625B57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</w:p>
          <w:p w:rsidR="00DD768C" w:rsidRPr="00393B72" w:rsidRDefault="00C46345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K1_U08</w:t>
            </w: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4F7B48" w:rsidRDefault="004F7B48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C32691" w:rsidRPr="00C32691" w:rsidRDefault="00C32691" w:rsidP="00032095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</w:tc>
      </w:tr>
      <w:tr w:rsidR="000C7E55" w:rsidRPr="00446C47" w:rsidTr="00032095">
        <w:tc>
          <w:tcPr>
            <w:tcW w:w="1866" w:type="dxa"/>
            <w:vMerge/>
            <w:shd w:val="clear" w:color="auto" w:fill="B6DDE8" w:themeFill="accent5" w:themeFillTint="66"/>
            <w:vAlign w:val="center"/>
          </w:tcPr>
          <w:p w:rsidR="000C7E55" w:rsidRPr="006F2CC8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0C7E55" w:rsidRPr="00196EA4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P6S_UO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Organizacja pracy/ planowanie i praca zespołowa</w:t>
            </w:r>
          </w:p>
        </w:tc>
        <w:tc>
          <w:tcPr>
            <w:tcW w:w="2495" w:type="dxa"/>
            <w:vAlign w:val="center"/>
          </w:tcPr>
          <w:p w:rsidR="000C7E55" w:rsidRPr="00C96890" w:rsidRDefault="000C7E55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planować</w:t>
            </w:r>
            <w:proofErr w:type="gramEnd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 i organizować pracę – indywidualną oraz w zespole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0C7E55" w:rsidRPr="00393B72" w:rsidRDefault="008503EB" w:rsidP="00032095">
            <w:pPr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eastAsia="MyriadPro-Regular" w:hAnsi="Times New Roman" w:cs="Times New Roman"/>
                <w:b/>
                <w:sz w:val="24"/>
                <w:szCs w:val="24"/>
              </w:rPr>
              <w:t>K1_U09</w:t>
            </w:r>
          </w:p>
        </w:tc>
      </w:tr>
      <w:tr w:rsidR="000C7E55" w:rsidRPr="00446C47" w:rsidTr="002B233F"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C7E55" w:rsidRPr="006F2CC8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0C7E55" w:rsidRPr="00196EA4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P6S_UU</w:t>
            </w: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 xml:space="preserve"> Uczenie się/ planowanie własnego rozwoju i rozwoju innych osób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0C7E55" w:rsidRPr="00C96890" w:rsidRDefault="000C7E55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proofErr w:type="gramEnd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 planować i realizować własne uczenie się przez całe życie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C7E55" w:rsidRPr="00BB6340" w:rsidRDefault="00BB6340" w:rsidP="00BB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K1_U10</w:t>
            </w:r>
          </w:p>
        </w:tc>
      </w:tr>
      <w:tr w:rsidR="000C7E55" w:rsidRPr="00446C47" w:rsidTr="002B233F">
        <w:tc>
          <w:tcPr>
            <w:tcW w:w="1866" w:type="dxa"/>
            <w:vMerge w:val="restart"/>
            <w:shd w:val="clear" w:color="auto" w:fill="D6E3BC" w:themeFill="accent3" w:themeFillTint="66"/>
            <w:vAlign w:val="center"/>
          </w:tcPr>
          <w:p w:rsidR="000C7E55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8">
              <w:rPr>
                <w:rFonts w:ascii="Times New Roman" w:hAnsi="Times New Roman" w:cs="Times New Roman"/>
                <w:b/>
                <w:sz w:val="24"/>
                <w:szCs w:val="24"/>
              </w:rPr>
              <w:t>Kompetencje społeczne: absolwent jest gotów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C7E55" w:rsidRPr="00C96890" w:rsidRDefault="000C7E55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90">
              <w:rPr>
                <w:rFonts w:ascii="Times New Roman" w:hAnsi="Times New Roman" w:cs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0C7E55" w:rsidRDefault="000C7E55" w:rsidP="004B5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kultywowania i upowszechniania wzorów właściwego postępowania w środowisku pracy i poza nim </w:t>
            </w:r>
          </w:p>
          <w:p w:rsidR="000C7E55" w:rsidRDefault="000C7E55" w:rsidP="00272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55" w:rsidRDefault="000C7E55" w:rsidP="004B5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P6S_KK</w:t>
            </w:r>
          </w:p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Oceny/ krytyczne podejście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0C7E55" w:rsidRPr="00C96890" w:rsidRDefault="000C7E55" w:rsidP="00C47FD2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krytycznej oceny posiadanej wiedzy</w:t>
            </w:r>
          </w:p>
          <w:p w:rsidR="000C7E55" w:rsidRPr="00196EA4" w:rsidRDefault="000C7E55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uznawania znaczenia wiedzy 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br/>
              <w:t>w rozwiązywaniu problemów poznawczych i praktycznych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C7E55" w:rsidRPr="00BB6340" w:rsidRDefault="00756F4E" w:rsidP="00BB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K1_K0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E55" w:rsidRPr="00446C47" w:rsidTr="002B233F">
        <w:tc>
          <w:tcPr>
            <w:tcW w:w="1866" w:type="dxa"/>
            <w:vMerge/>
            <w:shd w:val="clear" w:color="auto" w:fill="D6E3BC" w:themeFill="accent3" w:themeFillTint="66"/>
            <w:vAlign w:val="center"/>
          </w:tcPr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0C7E55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P6S_KO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Odpowiedzialność/ wypełnianie zobowiązań społecznych i działanie na rzecz interesu publicznego</w:t>
            </w:r>
          </w:p>
        </w:tc>
        <w:tc>
          <w:tcPr>
            <w:tcW w:w="2495" w:type="dxa"/>
            <w:vAlign w:val="center"/>
          </w:tcPr>
          <w:p w:rsidR="000C7E55" w:rsidRPr="00C96890" w:rsidRDefault="000C7E55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</w:t>
            </w:r>
          </w:p>
          <w:p w:rsidR="000C7E55" w:rsidRPr="00C96890" w:rsidRDefault="000C7E55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współorganizowania działalności na rzecz środowiska społecznego</w:t>
            </w:r>
          </w:p>
          <w:p w:rsidR="000C7E55" w:rsidRPr="00C96890" w:rsidRDefault="000C7E55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inicjowania działania na rzecz interesu publicznego myślenia i działania w sposób przedsiębiorczy</w:t>
            </w:r>
          </w:p>
          <w:p w:rsidR="000C7E55" w:rsidRPr="00C96890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Pr="00DC601A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C7E55" w:rsidRPr="00393B72" w:rsidRDefault="005A1EBD" w:rsidP="00DC6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72">
              <w:rPr>
                <w:rFonts w:ascii="Times New Roman" w:hAnsi="Times New Roman" w:cs="Times New Roman"/>
                <w:b/>
                <w:sz w:val="24"/>
                <w:szCs w:val="24"/>
              </w:rPr>
              <w:t>K1_K0</w:t>
            </w:r>
            <w:r w:rsidR="00756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7E55" w:rsidRPr="00446C47" w:rsidTr="002B233F">
        <w:tc>
          <w:tcPr>
            <w:tcW w:w="1866" w:type="dxa"/>
            <w:vMerge/>
            <w:shd w:val="clear" w:color="auto" w:fill="D6E3BC" w:themeFill="accent3" w:themeFillTint="66"/>
            <w:vAlign w:val="center"/>
          </w:tcPr>
          <w:p w:rsidR="000C7E55" w:rsidRPr="00446C47" w:rsidRDefault="000C7E55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0C7E55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7E55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P6S_KR</w:t>
            </w:r>
          </w:p>
          <w:p w:rsidR="000C7E55" w:rsidRPr="007C6FAB" w:rsidRDefault="000C7E55" w:rsidP="0003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zawodowa/ niezależność i rozwój etosu</w:t>
            </w:r>
          </w:p>
        </w:tc>
        <w:tc>
          <w:tcPr>
            <w:tcW w:w="2495" w:type="dxa"/>
            <w:vAlign w:val="center"/>
          </w:tcPr>
          <w:p w:rsidR="000C7E55" w:rsidRPr="00C96890" w:rsidRDefault="000C7E55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w tym:</w:t>
            </w:r>
          </w:p>
          <w:p w:rsidR="000C7E55" w:rsidRPr="00C96890" w:rsidRDefault="000C7E55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− przestrzegania zasad etyki zawodowej i wymagania tego od innych,</w:t>
            </w:r>
          </w:p>
          <w:p w:rsidR="000C7E55" w:rsidRPr="00C96890" w:rsidRDefault="000C7E55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− dbałości o dorobek i tradycje zawodu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C7E55" w:rsidRPr="00DC601A" w:rsidRDefault="00DC601A" w:rsidP="00652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C7E55" w:rsidRPr="00DC601A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>uczestniczenia w życiu kulturalnym i korzystania z jego różnorodnych form</w:t>
            </w:r>
          </w:p>
          <w:p w:rsidR="000C7E55" w:rsidRPr="00DC601A" w:rsidRDefault="000C7E55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C7E55" w:rsidRPr="00387BA2" w:rsidRDefault="005A1EBD" w:rsidP="00DC6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A2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  <w:r w:rsidR="00387BA2" w:rsidRPr="00387BA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387BA2">
              <w:rPr>
                <w:rFonts w:ascii="Times New Roman" w:hAnsi="Times New Roman" w:cs="Times New Roman"/>
                <w:b/>
                <w:sz w:val="24"/>
                <w:szCs w:val="24"/>
              </w:rPr>
              <w:t>K0</w:t>
            </w:r>
            <w:r w:rsidR="007238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46C47" w:rsidRDefault="00446C47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A8B" w:rsidRDefault="007F6A8B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B58" w:rsidRDefault="006B2B58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B58" w:rsidRDefault="006B2B58" w:rsidP="00386017">
      <w:pPr>
        <w:jc w:val="both"/>
        <w:rPr>
          <w:rFonts w:ascii="Times New Roman" w:hAnsi="Times New Roman" w:cs="Times New Roman"/>
          <w:sz w:val="24"/>
          <w:szCs w:val="24"/>
        </w:rPr>
        <w:sectPr w:rsidR="006B2B58" w:rsidSect="00DF09FD">
          <w:pgSz w:w="16838" w:h="11906" w:orient="landscape"/>
          <w:pgMar w:top="567" w:right="1417" w:bottom="568" w:left="1417" w:header="708" w:footer="708" w:gutter="0"/>
          <w:cols w:space="708"/>
          <w:docGrid w:linePitch="360"/>
        </w:sectPr>
      </w:pPr>
    </w:p>
    <w:p w:rsidR="00446C47" w:rsidRDefault="00FA4CC2" w:rsidP="00386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Rekomendowane sposoby ewaluacji efektów kształcenia.</w:t>
      </w:r>
    </w:p>
    <w:p w:rsidR="00AC3EA5" w:rsidRPr="00AC3EA5" w:rsidRDefault="00AC3EA5" w:rsidP="00AC3EA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157A">
        <w:rPr>
          <w:rFonts w:ascii="Times New Roman" w:eastAsia="Calibri" w:hAnsi="Times New Roman" w:cs="Times New Roman"/>
          <w:b/>
          <w:sz w:val="24"/>
          <w:szCs w:val="24"/>
        </w:rPr>
        <w:t>Dla form ustnych:</w:t>
      </w:r>
      <w:r w:rsidRPr="00F1157A">
        <w:rPr>
          <w:rFonts w:ascii="Times New Roman" w:eastAsia="Calibri" w:hAnsi="Times New Roman" w:cs="Times New Roman"/>
          <w:sz w:val="24"/>
          <w:szCs w:val="24"/>
        </w:rPr>
        <w:t xml:space="preserve"> wypowiedzi na zadane pytania, wystąpienia (prezentacje), udział w dyskusjach i debatach,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egzaminy ustne podsumowujące całość kursu.</w:t>
      </w:r>
    </w:p>
    <w:p w:rsidR="00AC3EA5" w:rsidRPr="008D11A1" w:rsidRDefault="00AC3EA5" w:rsidP="00AC3EA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157A">
        <w:rPr>
          <w:rFonts w:ascii="Times New Roman" w:eastAsia="Calibri" w:hAnsi="Times New Roman" w:cs="Times New Roman"/>
          <w:b/>
          <w:sz w:val="24"/>
          <w:szCs w:val="24"/>
        </w:rPr>
        <w:t xml:space="preserve">Dla form pisemnych: </w:t>
      </w:r>
      <w:r w:rsidRPr="00F1157A">
        <w:rPr>
          <w:rFonts w:ascii="Times New Roman" w:eastAsia="Calibri" w:hAnsi="Times New Roman" w:cs="Times New Roman"/>
          <w:sz w:val="24"/>
          <w:szCs w:val="24"/>
        </w:rPr>
        <w:t>krótkie prace pisemne,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prace pisemne zaliczeniowe</w:t>
      </w:r>
      <w:r w:rsidR="008D11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157A">
        <w:rPr>
          <w:rFonts w:ascii="Times New Roman" w:eastAsia="Calibri" w:hAnsi="Times New Roman" w:cs="Times New Roman"/>
          <w:sz w:val="24"/>
          <w:szCs w:val="24"/>
        </w:rPr>
        <w:t>testy sprawdzające wiedzę i umiejętności,</w:t>
      </w:r>
    </w:p>
    <w:p w:rsidR="00F1157A" w:rsidRPr="006B2B58" w:rsidRDefault="00AC3EA5" w:rsidP="006B2B5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157A">
        <w:rPr>
          <w:rFonts w:ascii="Times New Roman" w:eastAsia="Calibri" w:hAnsi="Times New Roman" w:cs="Times New Roman"/>
          <w:b/>
          <w:sz w:val="24"/>
          <w:szCs w:val="24"/>
        </w:rPr>
        <w:t>Dla innych form aktywności:</w:t>
      </w:r>
      <w:r w:rsidR="008D1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prezentacje multimedialne,</w:t>
      </w:r>
      <w:r w:rsidR="008D1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realizacja zadań i rozwiązywanie problemów w ramach praktyk.</w:t>
      </w:r>
    </w:p>
    <w:sectPr w:rsidR="00F1157A" w:rsidRPr="006B2B58" w:rsidSect="007F6A8B">
      <w:pgSz w:w="11906" w:h="16838"/>
      <w:pgMar w:top="1417" w:right="567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37" w:rsidRDefault="00A41B37" w:rsidP="00CA12CD">
      <w:pPr>
        <w:spacing w:after="0" w:line="240" w:lineRule="auto"/>
      </w:pPr>
      <w:r>
        <w:separator/>
      </w:r>
    </w:p>
  </w:endnote>
  <w:endnote w:type="continuationSeparator" w:id="0">
    <w:p w:rsidR="00A41B37" w:rsidRDefault="00A41B37" w:rsidP="00C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yriadPro-Semibold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37" w:rsidRDefault="00A41B37" w:rsidP="00CA12CD">
      <w:pPr>
        <w:spacing w:after="0" w:line="240" w:lineRule="auto"/>
      </w:pPr>
      <w:r>
        <w:separator/>
      </w:r>
    </w:p>
  </w:footnote>
  <w:footnote w:type="continuationSeparator" w:id="0">
    <w:p w:rsidR="00A41B37" w:rsidRDefault="00A41B37" w:rsidP="00CA12CD">
      <w:pPr>
        <w:spacing w:after="0" w:line="240" w:lineRule="auto"/>
      </w:pPr>
      <w:r>
        <w:continuationSeparator/>
      </w:r>
    </w:p>
  </w:footnote>
  <w:footnote w:id="1">
    <w:p w:rsidR="00E319E8" w:rsidRDefault="00E319E8" w:rsidP="00F23B10">
      <w:pPr>
        <w:pStyle w:val="Tekstprzypisudolnego"/>
        <w:rPr>
          <w:rFonts w:ascii="Times New Roman" w:hAnsi="Times New Roman" w:cs="Times New Roman"/>
        </w:rPr>
      </w:pPr>
      <w:r w:rsidRPr="00AA6F47">
        <w:rPr>
          <w:rStyle w:val="Odwoanieprzypisudolnego"/>
          <w:rFonts w:ascii="Times New Roman" w:hAnsi="Times New Roman" w:cs="Times New Roman"/>
        </w:rPr>
        <w:footnoteRef/>
      </w:r>
      <w:r w:rsidRPr="00AA6F47">
        <w:rPr>
          <w:rFonts w:ascii="Times New Roman" w:hAnsi="Times New Roman" w:cs="Times New Roman"/>
        </w:rPr>
        <w:t xml:space="preserve"> Zgodnie z załącznikiem do ustawy z dnia 22 grudnia 2015 r. o Zintegrowanym Systemie Kwalifikacji (Dz. U. </w:t>
      </w:r>
    </w:p>
    <w:p w:rsidR="00E319E8" w:rsidRPr="00AA6F47" w:rsidRDefault="00E319E8" w:rsidP="00F23B10">
      <w:pPr>
        <w:pStyle w:val="Tekstprzypisudolnego"/>
        <w:rPr>
          <w:rFonts w:ascii="Times New Roman" w:hAnsi="Times New Roman" w:cs="Times New Roman"/>
        </w:rPr>
      </w:pPr>
      <w:proofErr w:type="gramStart"/>
      <w:r w:rsidRPr="00AA6F47">
        <w:rPr>
          <w:rFonts w:ascii="Times New Roman" w:hAnsi="Times New Roman" w:cs="Times New Roman"/>
        </w:rPr>
        <w:t>z</w:t>
      </w:r>
      <w:proofErr w:type="gramEnd"/>
      <w:r w:rsidRPr="00AA6F47">
        <w:rPr>
          <w:rFonts w:ascii="Times New Roman" w:hAnsi="Times New Roman" w:cs="Times New Roman"/>
        </w:rPr>
        <w:t xml:space="preserve"> 2016, poz.64)</w:t>
      </w:r>
    </w:p>
  </w:footnote>
  <w:footnote w:id="2">
    <w:p w:rsidR="00E319E8" w:rsidRPr="002319B5" w:rsidRDefault="00E319E8" w:rsidP="002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6F4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A6F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Zgodnie z załącznikiem do r</w:t>
      </w:r>
      <w:r w:rsidRPr="00AA6F47">
        <w:rPr>
          <w:rFonts w:ascii="Times New Roman" w:eastAsia="Times New Roman" w:hAnsi="Times New Roman" w:cs="Times New Roman"/>
          <w:sz w:val="20"/>
          <w:szCs w:val="20"/>
        </w:rPr>
        <w:t xml:space="preserve">ozporządzenie Ministra Nauki i Szkolnictwa Wyższego z dnia 26 września 2016 r. w sprawie charakterystyk drugiego stopnia Polskiej Ramy Kwalifikacji typowych dla kwalifikacji uzyskiwanych w ramach szkolnictwa wyższego po uzyskaniu kwalifikacji pełnej na poziomie 4 – poziomy 6-8 (Dz. U. </w:t>
      </w:r>
      <w:proofErr w:type="gramStart"/>
      <w:r w:rsidRPr="00AA6F47"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gramEnd"/>
      <w:r w:rsidRPr="00AA6F47">
        <w:rPr>
          <w:rFonts w:ascii="Times New Roman" w:eastAsia="Times New Roman" w:hAnsi="Times New Roman" w:cs="Times New Roman"/>
          <w:sz w:val="20"/>
          <w:szCs w:val="20"/>
        </w:rPr>
        <w:t xml:space="preserve"> 2016 r., poz. 1594)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</w:p>
  </w:footnote>
  <w:footnote w:id="3">
    <w:p w:rsidR="00E319E8" w:rsidRPr="00AA6F47" w:rsidRDefault="00E319E8" w:rsidP="00F2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6F4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Jak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wyżej </w:t>
      </w:r>
      <w:proofErr w:type="gramEnd"/>
    </w:p>
    <w:p w:rsidR="00E319E8" w:rsidRDefault="00E319E8" w:rsidP="00AA6F4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F07"/>
    <w:multiLevelType w:val="hybridMultilevel"/>
    <w:tmpl w:val="555E79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9D4484"/>
    <w:multiLevelType w:val="hybridMultilevel"/>
    <w:tmpl w:val="821CE9A2"/>
    <w:lvl w:ilvl="0" w:tplc="59163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58CE"/>
    <w:multiLevelType w:val="hybridMultilevel"/>
    <w:tmpl w:val="56F20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535C"/>
    <w:multiLevelType w:val="hybridMultilevel"/>
    <w:tmpl w:val="67E8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17"/>
    <w:rsid w:val="000048C9"/>
    <w:rsid w:val="000058C5"/>
    <w:rsid w:val="0001148B"/>
    <w:rsid w:val="000148AD"/>
    <w:rsid w:val="000249E2"/>
    <w:rsid w:val="00032095"/>
    <w:rsid w:val="00035EB5"/>
    <w:rsid w:val="000751CC"/>
    <w:rsid w:val="0007767C"/>
    <w:rsid w:val="00092F40"/>
    <w:rsid w:val="000978FD"/>
    <w:rsid w:val="000A4B72"/>
    <w:rsid w:val="000A74EA"/>
    <w:rsid w:val="000C2AC2"/>
    <w:rsid w:val="000C7E55"/>
    <w:rsid w:val="000E167A"/>
    <w:rsid w:val="00110817"/>
    <w:rsid w:val="00110D98"/>
    <w:rsid w:val="00115E76"/>
    <w:rsid w:val="001641FF"/>
    <w:rsid w:val="001807F1"/>
    <w:rsid w:val="0018533C"/>
    <w:rsid w:val="00196EA4"/>
    <w:rsid w:val="001973CF"/>
    <w:rsid w:val="001B0F47"/>
    <w:rsid w:val="001E6A0A"/>
    <w:rsid w:val="001F4E27"/>
    <w:rsid w:val="001F730D"/>
    <w:rsid w:val="00202953"/>
    <w:rsid w:val="00203F94"/>
    <w:rsid w:val="002319B5"/>
    <w:rsid w:val="00231D1B"/>
    <w:rsid w:val="00254BCF"/>
    <w:rsid w:val="002557C5"/>
    <w:rsid w:val="002711E1"/>
    <w:rsid w:val="00272EAD"/>
    <w:rsid w:val="002B233F"/>
    <w:rsid w:val="002C18B7"/>
    <w:rsid w:val="002C6C4E"/>
    <w:rsid w:val="002D212B"/>
    <w:rsid w:val="002D2431"/>
    <w:rsid w:val="002D5929"/>
    <w:rsid w:val="002D5E1D"/>
    <w:rsid w:val="002F2E59"/>
    <w:rsid w:val="003060E5"/>
    <w:rsid w:val="00307EF0"/>
    <w:rsid w:val="0031093D"/>
    <w:rsid w:val="00372A2B"/>
    <w:rsid w:val="00386017"/>
    <w:rsid w:val="00387BA2"/>
    <w:rsid w:val="00393B72"/>
    <w:rsid w:val="003A6B21"/>
    <w:rsid w:val="00400ACA"/>
    <w:rsid w:val="00436ED8"/>
    <w:rsid w:val="00446BFB"/>
    <w:rsid w:val="00446C47"/>
    <w:rsid w:val="004634D9"/>
    <w:rsid w:val="0046403B"/>
    <w:rsid w:val="00490FCA"/>
    <w:rsid w:val="004B5DF1"/>
    <w:rsid w:val="004D5BA4"/>
    <w:rsid w:val="004F7B48"/>
    <w:rsid w:val="00504043"/>
    <w:rsid w:val="005116E2"/>
    <w:rsid w:val="00525EFD"/>
    <w:rsid w:val="00526E0C"/>
    <w:rsid w:val="005322D3"/>
    <w:rsid w:val="00546121"/>
    <w:rsid w:val="00555E71"/>
    <w:rsid w:val="00571432"/>
    <w:rsid w:val="00590091"/>
    <w:rsid w:val="00596294"/>
    <w:rsid w:val="005A1EBD"/>
    <w:rsid w:val="005A3FEF"/>
    <w:rsid w:val="005E169D"/>
    <w:rsid w:val="00600FEC"/>
    <w:rsid w:val="00625B57"/>
    <w:rsid w:val="0062686B"/>
    <w:rsid w:val="00652563"/>
    <w:rsid w:val="0065487B"/>
    <w:rsid w:val="00660C2F"/>
    <w:rsid w:val="00680AD8"/>
    <w:rsid w:val="00694604"/>
    <w:rsid w:val="006A2DCD"/>
    <w:rsid w:val="006A6570"/>
    <w:rsid w:val="006B0643"/>
    <w:rsid w:val="006B2B58"/>
    <w:rsid w:val="006D0065"/>
    <w:rsid w:val="006E6315"/>
    <w:rsid w:val="006F2CC8"/>
    <w:rsid w:val="006F39C2"/>
    <w:rsid w:val="0072383D"/>
    <w:rsid w:val="00741FAA"/>
    <w:rsid w:val="00746CF3"/>
    <w:rsid w:val="00754A73"/>
    <w:rsid w:val="00756F4E"/>
    <w:rsid w:val="00776AC0"/>
    <w:rsid w:val="00786A5C"/>
    <w:rsid w:val="0078772B"/>
    <w:rsid w:val="007C0CE3"/>
    <w:rsid w:val="007C15A6"/>
    <w:rsid w:val="007C6FAB"/>
    <w:rsid w:val="007F5EBB"/>
    <w:rsid w:val="007F6A8B"/>
    <w:rsid w:val="0084091F"/>
    <w:rsid w:val="00846075"/>
    <w:rsid w:val="008503EB"/>
    <w:rsid w:val="00856F97"/>
    <w:rsid w:val="0089197A"/>
    <w:rsid w:val="008B1516"/>
    <w:rsid w:val="008B1E25"/>
    <w:rsid w:val="008B78F1"/>
    <w:rsid w:val="008D11A1"/>
    <w:rsid w:val="008E0DBA"/>
    <w:rsid w:val="00934F8A"/>
    <w:rsid w:val="009D434E"/>
    <w:rsid w:val="009E3AB3"/>
    <w:rsid w:val="00A149D2"/>
    <w:rsid w:val="00A41B37"/>
    <w:rsid w:val="00AA6F47"/>
    <w:rsid w:val="00AB604C"/>
    <w:rsid w:val="00AC3EA5"/>
    <w:rsid w:val="00AC4202"/>
    <w:rsid w:val="00AD4FC1"/>
    <w:rsid w:val="00AE1B66"/>
    <w:rsid w:val="00B07528"/>
    <w:rsid w:val="00B401EC"/>
    <w:rsid w:val="00B604D1"/>
    <w:rsid w:val="00B71FE8"/>
    <w:rsid w:val="00B84059"/>
    <w:rsid w:val="00BB6340"/>
    <w:rsid w:val="00BE4003"/>
    <w:rsid w:val="00BF2090"/>
    <w:rsid w:val="00C0051D"/>
    <w:rsid w:val="00C03363"/>
    <w:rsid w:val="00C0798A"/>
    <w:rsid w:val="00C32072"/>
    <w:rsid w:val="00C32691"/>
    <w:rsid w:val="00C33622"/>
    <w:rsid w:val="00C46345"/>
    <w:rsid w:val="00C47FD2"/>
    <w:rsid w:val="00C70D25"/>
    <w:rsid w:val="00C87C46"/>
    <w:rsid w:val="00C923D3"/>
    <w:rsid w:val="00C96890"/>
    <w:rsid w:val="00C97704"/>
    <w:rsid w:val="00CA12CD"/>
    <w:rsid w:val="00CB2F0F"/>
    <w:rsid w:val="00CD64B3"/>
    <w:rsid w:val="00CE4420"/>
    <w:rsid w:val="00CE61E0"/>
    <w:rsid w:val="00CF7BBF"/>
    <w:rsid w:val="00D24EC3"/>
    <w:rsid w:val="00DC601A"/>
    <w:rsid w:val="00DD1487"/>
    <w:rsid w:val="00DD768C"/>
    <w:rsid w:val="00DF09FD"/>
    <w:rsid w:val="00E077F2"/>
    <w:rsid w:val="00E14B34"/>
    <w:rsid w:val="00E319E8"/>
    <w:rsid w:val="00E320E8"/>
    <w:rsid w:val="00E403C9"/>
    <w:rsid w:val="00E52966"/>
    <w:rsid w:val="00E7061F"/>
    <w:rsid w:val="00EA0FF0"/>
    <w:rsid w:val="00EA660A"/>
    <w:rsid w:val="00EB03EF"/>
    <w:rsid w:val="00ED656C"/>
    <w:rsid w:val="00EE0F7E"/>
    <w:rsid w:val="00EF09E6"/>
    <w:rsid w:val="00F0594C"/>
    <w:rsid w:val="00F1157A"/>
    <w:rsid w:val="00F23B10"/>
    <w:rsid w:val="00FA49EB"/>
    <w:rsid w:val="00FA4CC2"/>
    <w:rsid w:val="00FC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017"/>
    <w:pPr>
      <w:ind w:left="720"/>
      <w:contextualSpacing/>
    </w:pPr>
  </w:style>
  <w:style w:type="table" w:styleId="Tabela-Siatka">
    <w:name w:val="Table Grid"/>
    <w:basedOn w:val="Standardowy"/>
    <w:uiPriority w:val="59"/>
    <w:rsid w:val="0038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6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2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2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2CD"/>
    <w:rPr>
      <w:vertAlign w:val="superscript"/>
    </w:rPr>
  </w:style>
  <w:style w:type="character" w:customStyle="1" w:styleId="fontstyle01">
    <w:name w:val="fontstyle01"/>
    <w:basedOn w:val="Domylnaczcionkaakapitu"/>
    <w:rsid w:val="00F0594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017"/>
    <w:pPr>
      <w:ind w:left="720"/>
      <w:contextualSpacing/>
    </w:pPr>
  </w:style>
  <w:style w:type="table" w:styleId="Tabela-Siatka">
    <w:name w:val="Table Grid"/>
    <w:basedOn w:val="Standardowy"/>
    <w:uiPriority w:val="59"/>
    <w:rsid w:val="0038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6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2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2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2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31D0-5F5C-4F8A-AE7B-2D72237F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Hebda</dc:creator>
  <cp:lastModifiedBy>Andrzej K. Kuropatnicki</cp:lastModifiedBy>
  <cp:revision>3</cp:revision>
  <cp:lastPrinted>2016-12-13T06:51:00Z</cp:lastPrinted>
  <dcterms:created xsi:type="dcterms:W3CDTF">2017-04-19T19:18:00Z</dcterms:created>
  <dcterms:modified xsi:type="dcterms:W3CDTF">2017-04-19T19:20:00Z</dcterms:modified>
</cp:coreProperties>
</file>